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DD19B6" w14:textId="77777777" w:rsidR="002D7368" w:rsidRDefault="002D7368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14:paraId="2B30291E" w14:textId="77777777" w:rsidR="002D7368" w:rsidRDefault="002D7368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14:paraId="71A6411B" w14:textId="77777777" w:rsidR="002D7368" w:rsidRDefault="002D7368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МЕДИЧНИЙ ФАКУЛЬТЕТ</w:t>
      </w:r>
    </w:p>
    <w:p w14:paraId="121CA784" w14:textId="77777777" w:rsidR="002D7368" w:rsidRDefault="002F34DC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КАФЕДРА </w:t>
      </w:r>
      <w:r w:rsidR="002D7368">
        <w:rPr>
          <w:rFonts w:ascii="Times New Roman" w:hAnsi="Times New Roman"/>
          <w:b/>
          <w:sz w:val="28"/>
          <w:lang w:val="uk-UA"/>
        </w:rPr>
        <w:t>ФІЗИЧНОЇ ТЕРАПІЇ</w:t>
      </w:r>
      <w:r>
        <w:rPr>
          <w:rFonts w:ascii="Times New Roman" w:hAnsi="Times New Roman"/>
          <w:b/>
          <w:sz w:val="28"/>
          <w:lang w:val="uk-UA"/>
        </w:rPr>
        <w:t xml:space="preserve"> </w:t>
      </w:r>
      <w:r w:rsidR="00F92D10">
        <w:rPr>
          <w:rFonts w:ascii="Times New Roman" w:hAnsi="Times New Roman"/>
          <w:b/>
          <w:sz w:val="28"/>
          <w:lang w:val="uk-UA"/>
        </w:rPr>
        <w:t>ТА</w:t>
      </w:r>
      <w:r>
        <w:rPr>
          <w:rFonts w:ascii="Times New Roman" w:hAnsi="Times New Roman"/>
          <w:b/>
          <w:sz w:val="28"/>
          <w:lang w:val="uk-UA"/>
        </w:rPr>
        <w:t xml:space="preserve"> ЕРГОТЕРАПІЇ</w:t>
      </w:r>
    </w:p>
    <w:p w14:paraId="70532C6C" w14:textId="77777777" w:rsidR="00F92D10" w:rsidRDefault="00F92D10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tbl>
      <w:tblPr>
        <w:tblW w:w="26328" w:type="dxa"/>
        <w:tblLook w:val="00A0" w:firstRow="1" w:lastRow="0" w:firstColumn="1" w:lastColumn="0" w:noHBand="0" w:noVBand="0"/>
      </w:tblPr>
      <w:tblGrid>
        <w:gridCol w:w="9072"/>
        <w:gridCol w:w="8628"/>
        <w:gridCol w:w="8628"/>
      </w:tblGrid>
      <w:tr w:rsidR="004F4B65" w14:paraId="24B7745F" w14:textId="77777777" w:rsidTr="004F4B65">
        <w:trPr>
          <w:trHeight w:val="1723"/>
        </w:trPr>
        <w:tc>
          <w:tcPr>
            <w:tcW w:w="9072" w:type="dxa"/>
          </w:tcPr>
          <w:p w14:paraId="41DC1149" w14:textId="77777777" w:rsidR="004F4B65" w:rsidRDefault="004F4B65" w:rsidP="004F4B65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28" w:type="dxa"/>
          </w:tcPr>
          <w:p w14:paraId="329006A5" w14:textId="77777777" w:rsidR="004F4B65" w:rsidRPr="00764957" w:rsidRDefault="004F4B65" w:rsidP="004F4B65">
            <w:pPr>
              <w:pStyle w:val="a3"/>
            </w:pPr>
            <w:r w:rsidRPr="00764957">
              <w:t>ЗАТВЕРДЖЕНО</w:t>
            </w:r>
          </w:p>
          <w:p w14:paraId="5A5BBBB6" w14:textId="77777777" w:rsidR="004F4B65" w:rsidRDefault="004F4B65" w:rsidP="004F4B65">
            <w:pPr>
              <w:pStyle w:val="a3"/>
            </w:pPr>
            <w:r w:rsidRPr="00764957">
              <w:t>на засіданні кафедри фізичної терапії</w:t>
            </w:r>
          </w:p>
          <w:p w14:paraId="0C3D11CF" w14:textId="77777777" w:rsidR="004F4B65" w:rsidRPr="00764957" w:rsidRDefault="004F4B65" w:rsidP="004F4B65">
            <w:pPr>
              <w:pStyle w:val="a3"/>
            </w:pPr>
            <w:r>
              <w:t>та ерготерапії</w:t>
            </w:r>
          </w:p>
          <w:p w14:paraId="1DE0D9C4" w14:textId="2DCAC766" w:rsidR="004F4B65" w:rsidRPr="003A2482" w:rsidRDefault="004F4B65" w:rsidP="004F4B65">
            <w:pPr>
              <w:pStyle w:val="a3"/>
              <w:rPr>
                <w:lang w:val="ru-RU"/>
              </w:rPr>
            </w:pPr>
            <w:r w:rsidRPr="00764957">
              <w:t xml:space="preserve">протокол від </w:t>
            </w:r>
            <w:r w:rsidR="008F414B">
              <w:rPr>
                <w:lang w:val="ru-RU"/>
              </w:rPr>
              <w:t>28 серпня 2024</w:t>
            </w:r>
            <w:r w:rsidRPr="00764957">
              <w:t xml:space="preserve"> р.</w:t>
            </w:r>
            <w:r w:rsidRPr="00764957">
              <w:rPr>
                <w:lang w:val="ru-RU"/>
              </w:rPr>
              <w:t xml:space="preserve"> </w:t>
            </w:r>
            <w:r w:rsidRPr="00764957">
              <w:t xml:space="preserve">№ </w:t>
            </w:r>
            <w:r w:rsidR="008F414B">
              <w:rPr>
                <w:lang w:val="ru-RU"/>
              </w:rPr>
              <w:t>1</w:t>
            </w:r>
          </w:p>
          <w:p w14:paraId="560EE415" w14:textId="77777777" w:rsidR="004F4B65" w:rsidRPr="00256CCE" w:rsidRDefault="004F4B65" w:rsidP="004F4B65">
            <w:pPr>
              <w:pStyle w:val="a3"/>
            </w:pPr>
            <w:r w:rsidRPr="00764957">
              <w:t>завідувач</w:t>
            </w:r>
            <w:r>
              <w:t>ка</w:t>
            </w:r>
            <w:r w:rsidRPr="00764957">
              <w:t xml:space="preserve"> кафедр</w:t>
            </w:r>
          </w:p>
          <w:p w14:paraId="1450D618" w14:textId="558D9D3D" w:rsidR="004F4B65" w:rsidRDefault="004F4B65" w:rsidP="004F4B65">
            <w:pPr>
              <w:pStyle w:val="a3"/>
              <w:rPr>
                <w:sz w:val="24"/>
                <w:szCs w:val="24"/>
                <w:lang w:eastAsia="en-US"/>
              </w:rPr>
            </w:pPr>
            <w:r>
              <w:t>_</w:t>
            </w:r>
            <w:r w:rsidR="00EB34F9" w:rsidRPr="00F73F9C">
              <w:rPr>
                <w:noProof/>
                <w:u w:val="single"/>
                <w:lang w:eastAsia="uk-UA"/>
              </w:rPr>
              <w:drawing>
                <wp:inline distT="0" distB="0" distL="0" distR="0" wp14:anchorId="6D4127D1" wp14:editId="30F22BF8">
                  <wp:extent cx="1285875" cy="4476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764957">
              <w:t>(проф. </w:t>
            </w:r>
            <w:r w:rsidRPr="00764957">
              <w:rPr>
                <w:lang w:val="ru-RU"/>
              </w:rPr>
              <w:t>О. Лаврикова</w:t>
            </w:r>
            <w:r w:rsidRPr="00764957">
              <w:t>)</w:t>
            </w:r>
          </w:p>
        </w:tc>
        <w:tc>
          <w:tcPr>
            <w:tcW w:w="8628" w:type="dxa"/>
            <w:hideMark/>
          </w:tcPr>
          <w:p w14:paraId="7C320FBC" w14:textId="77777777" w:rsidR="004F4B65" w:rsidRDefault="004F4B65" w:rsidP="004F4B65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ЗАТВЕРДЖЕНО</w:t>
            </w:r>
          </w:p>
          <w:p w14:paraId="2792A845" w14:textId="77777777" w:rsidR="004F4B65" w:rsidRPr="00644B4E" w:rsidRDefault="004F4B65" w:rsidP="004F4B65">
            <w:pPr>
              <w:pStyle w:val="a3"/>
              <w:rPr>
                <w:sz w:val="24"/>
                <w:szCs w:val="24"/>
                <w:lang w:eastAsia="en-US"/>
              </w:rPr>
            </w:pPr>
            <w:r w:rsidRPr="00644B4E">
              <w:rPr>
                <w:sz w:val="24"/>
                <w:szCs w:val="24"/>
                <w:lang w:eastAsia="en-US"/>
              </w:rPr>
              <w:t>на засіданні кафедри фізичної терапії</w:t>
            </w:r>
            <w:r>
              <w:rPr>
                <w:sz w:val="24"/>
                <w:szCs w:val="24"/>
                <w:lang w:eastAsia="en-US"/>
              </w:rPr>
              <w:t xml:space="preserve"> та ерготерапії</w:t>
            </w:r>
          </w:p>
          <w:p w14:paraId="404E140B" w14:textId="77777777" w:rsidR="004F4B65" w:rsidRPr="00644B4E" w:rsidRDefault="004F4B65" w:rsidP="004F4B65">
            <w:pPr>
              <w:pStyle w:val="a3"/>
              <w:rPr>
                <w:sz w:val="24"/>
                <w:szCs w:val="24"/>
                <w:lang w:eastAsia="en-US"/>
              </w:rPr>
            </w:pPr>
            <w:r w:rsidRPr="00644B4E">
              <w:rPr>
                <w:sz w:val="24"/>
                <w:szCs w:val="24"/>
                <w:lang w:eastAsia="en-US"/>
              </w:rPr>
              <w:t xml:space="preserve">протокол від </w:t>
            </w:r>
            <w:r>
              <w:rPr>
                <w:sz w:val="24"/>
                <w:szCs w:val="24"/>
                <w:lang w:eastAsia="en-US"/>
              </w:rPr>
              <w:t>28</w:t>
            </w:r>
            <w:r w:rsidRPr="00644B4E">
              <w:rPr>
                <w:sz w:val="24"/>
                <w:szCs w:val="24"/>
                <w:lang w:eastAsia="en-US"/>
              </w:rPr>
              <w:t xml:space="preserve"> серпня 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644B4E">
              <w:rPr>
                <w:sz w:val="24"/>
                <w:szCs w:val="24"/>
                <w:lang w:eastAsia="en-US"/>
              </w:rPr>
              <w:t xml:space="preserve"> р.</w:t>
            </w:r>
            <w:r w:rsidRPr="00644B4E">
              <w:rPr>
                <w:sz w:val="24"/>
                <w:szCs w:val="24"/>
                <w:lang w:val="ru-RU" w:eastAsia="en-US"/>
              </w:rPr>
              <w:t xml:space="preserve"> </w:t>
            </w:r>
            <w:r w:rsidRPr="00644B4E">
              <w:rPr>
                <w:sz w:val="24"/>
                <w:szCs w:val="24"/>
                <w:lang w:eastAsia="en-US"/>
              </w:rPr>
              <w:t>№ 1</w:t>
            </w:r>
          </w:p>
          <w:p w14:paraId="0E63AD96" w14:textId="77777777" w:rsidR="004F4B65" w:rsidRDefault="004F4B65" w:rsidP="004F4B65">
            <w:pPr>
              <w:pStyle w:val="a3"/>
              <w:rPr>
                <w:sz w:val="24"/>
                <w:szCs w:val="24"/>
                <w:lang w:eastAsia="en-US"/>
              </w:rPr>
            </w:pPr>
            <w:r w:rsidRPr="00644B4E">
              <w:rPr>
                <w:sz w:val="24"/>
                <w:szCs w:val="24"/>
                <w:lang w:eastAsia="en-US"/>
              </w:rPr>
              <w:t>завідувачка кафедри</w:t>
            </w:r>
          </w:p>
          <w:p w14:paraId="210700D3" w14:textId="30C063FE" w:rsidR="004F4B65" w:rsidRPr="00F92D10" w:rsidRDefault="00EB34F9" w:rsidP="004F4B65">
            <w:pPr>
              <w:pStyle w:val="a3"/>
              <w:rPr>
                <w:sz w:val="24"/>
                <w:szCs w:val="24"/>
                <w:lang w:val="ru-RU" w:eastAsia="en-US"/>
              </w:rPr>
            </w:pPr>
            <w:r w:rsidRPr="004F1D43">
              <w:rPr>
                <w:noProof/>
                <w:u w:val="single"/>
                <w:lang w:eastAsia="uk-UA"/>
              </w:rPr>
              <w:drawing>
                <wp:inline distT="0" distB="0" distL="0" distR="0" wp14:anchorId="77A1722F" wp14:editId="05A1F1A8">
                  <wp:extent cx="1285875" cy="4476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4B65">
              <w:rPr>
                <w:sz w:val="24"/>
                <w:szCs w:val="24"/>
                <w:lang w:eastAsia="en-US"/>
              </w:rPr>
              <w:t xml:space="preserve"> (проф. Оксана Лаврикова)</w:t>
            </w:r>
          </w:p>
        </w:tc>
      </w:tr>
    </w:tbl>
    <w:p w14:paraId="2CF8328F" w14:textId="77777777" w:rsidR="002D7368" w:rsidRDefault="002D7368" w:rsidP="004F4B65">
      <w:pPr>
        <w:pStyle w:val="a3"/>
        <w:rPr>
          <w:sz w:val="24"/>
          <w:szCs w:val="24"/>
        </w:rPr>
      </w:pPr>
    </w:p>
    <w:p w14:paraId="48B86DD1" w14:textId="77777777" w:rsidR="002D7368" w:rsidRDefault="002D7368" w:rsidP="004F4B65">
      <w:pPr>
        <w:spacing w:after="0" w:line="240" w:lineRule="auto"/>
        <w:jc w:val="center"/>
        <w:rPr>
          <w:lang w:val="uk-UA"/>
        </w:rPr>
      </w:pPr>
    </w:p>
    <w:p w14:paraId="514170BF" w14:textId="4C6150ED" w:rsidR="00AF3D6B" w:rsidRDefault="002D7368" w:rsidP="00AF3D6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ОСВІТНЬОЇ КОМПОНЕНТИ</w:t>
      </w:r>
    </w:p>
    <w:p w14:paraId="1DCA1A46" w14:textId="36D9B333" w:rsidR="002D7368" w:rsidRDefault="00AF3D6B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ВК 6 </w:t>
      </w:r>
      <w:r w:rsidR="0067069F">
        <w:rPr>
          <w:rFonts w:ascii="Times New Roman" w:hAnsi="Times New Roman"/>
          <w:b/>
          <w:sz w:val="28"/>
          <w:szCs w:val="28"/>
          <w:lang w:val="uk-UA"/>
        </w:rPr>
        <w:t>ГРОМАДСЬКЕ ЗДОРОВ’Я</w:t>
      </w:r>
    </w:p>
    <w:p w14:paraId="4110D8D5" w14:textId="77777777" w:rsidR="008F414B" w:rsidRPr="004F4B65" w:rsidRDefault="008F414B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D5EA9CC" w14:textId="77777777" w:rsidR="002D7368" w:rsidRPr="004F4B65" w:rsidRDefault="002D7368" w:rsidP="004F4B6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F4B65">
        <w:rPr>
          <w:rFonts w:ascii="Times New Roman" w:hAnsi="Times New Roman"/>
          <w:sz w:val="28"/>
          <w:szCs w:val="28"/>
          <w:lang w:val="uk-UA"/>
        </w:rPr>
        <w:t xml:space="preserve">Освітня програма Фізична терапія, ерготерапія </w:t>
      </w:r>
    </w:p>
    <w:p w14:paraId="63A4E40E" w14:textId="24EE13AD" w:rsidR="002D7368" w:rsidRPr="004F4B65" w:rsidRDefault="0067069F" w:rsidP="004F4B6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F414B">
        <w:rPr>
          <w:rFonts w:ascii="Times New Roman" w:hAnsi="Times New Roman"/>
          <w:sz w:val="28"/>
          <w:szCs w:val="28"/>
          <w:lang w:val="uk-UA"/>
        </w:rPr>
        <w:t>друг</w:t>
      </w:r>
      <w:r w:rsidR="002D7368" w:rsidRPr="008F414B">
        <w:rPr>
          <w:rFonts w:ascii="Times New Roman" w:hAnsi="Times New Roman"/>
          <w:sz w:val="28"/>
          <w:szCs w:val="28"/>
          <w:lang w:val="uk-UA"/>
        </w:rPr>
        <w:t>ого (</w:t>
      </w:r>
      <w:r w:rsidRPr="008F414B">
        <w:rPr>
          <w:rFonts w:ascii="Times New Roman" w:hAnsi="Times New Roman"/>
          <w:sz w:val="28"/>
          <w:szCs w:val="28"/>
          <w:lang w:val="uk-UA"/>
        </w:rPr>
        <w:t>магісте</w:t>
      </w:r>
      <w:r w:rsidR="002D7368" w:rsidRPr="008F414B">
        <w:rPr>
          <w:rFonts w:ascii="Times New Roman" w:hAnsi="Times New Roman"/>
          <w:sz w:val="28"/>
          <w:szCs w:val="28"/>
          <w:lang w:val="uk-UA"/>
        </w:rPr>
        <w:t>рського) рівня</w:t>
      </w:r>
    </w:p>
    <w:p w14:paraId="47CDCB1F" w14:textId="77777777" w:rsidR="002D7368" w:rsidRPr="004F4B65" w:rsidRDefault="002D7368" w:rsidP="004F4B6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F4B65">
        <w:rPr>
          <w:rFonts w:ascii="Times New Roman" w:hAnsi="Times New Roman"/>
          <w:sz w:val="28"/>
          <w:szCs w:val="28"/>
          <w:lang w:val="uk-UA"/>
        </w:rPr>
        <w:t>Спеціальність 227 Фізична терапія, ерготерапія</w:t>
      </w:r>
    </w:p>
    <w:p w14:paraId="3CF63C87" w14:textId="77777777" w:rsidR="002D7368" w:rsidRPr="004F4B65" w:rsidRDefault="002D7368" w:rsidP="004F4B6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F4B65">
        <w:rPr>
          <w:rFonts w:ascii="Times New Roman" w:hAnsi="Times New Roman"/>
          <w:sz w:val="28"/>
          <w:szCs w:val="28"/>
          <w:lang w:val="uk-UA"/>
        </w:rPr>
        <w:t>Галузь знань 22 Охорона здоров’я</w:t>
      </w:r>
    </w:p>
    <w:p w14:paraId="4D7CDFD5" w14:textId="77777777" w:rsidR="002D7368" w:rsidRDefault="002D7368" w:rsidP="004F4B6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4AA3D195" w14:textId="77777777" w:rsidR="002D7368" w:rsidRDefault="004D7146" w:rsidP="004F4B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Івано-Франківськ,</w:t>
      </w:r>
      <w:r w:rsidR="00114FCF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4F4B65">
        <w:rPr>
          <w:rFonts w:ascii="Times New Roman" w:hAnsi="Times New Roman"/>
          <w:sz w:val="28"/>
          <w:szCs w:val="28"/>
          <w:lang w:val="uk-UA"/>
        </w:rPr>
        <w:t>4</w:t>
      </w:r>
    </w:p>
    <w:p w14:paraId="09AC2DDA" w14:textId="77777777" w:rsidR="002D7368" w:rsidRDefault="002D7368" w:rsidP="004F4B6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2D67CD2D" w14:textId="77777777" w:rsidR="008C10A5" w:rsidRDefault="008C10A5" w:rsidP="004F4B65">
      <w:pPr>
        <w:pStyle w:val="a6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Опис курсу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1"/>
        <w:gridCol w:w="9801"/>
      </w:tblGrid>
      <w:tr w:rsidR="004F4B65" w:rsidRPr="00764957" w14:paraId="66041C27" w14:textId="77777777" w:rsidTr="00A96650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0E0B" w14:textId="77777777" w:rsidR="004F4B65" w:rsidRPr="00764957" w:rsidRDefault="004F4B65" w:rsidP="00A966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освітньої компоненти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758B" w14:textId="13DF5A25" w:rsidR="004F4B65" w:rsidRPr="00764957" w:rsidRDefault="0067069F" w:rsidP="00A96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Громадське здоров’я</w:t>
            </w:r>
          </w:p>
        </w:tc>
      </w:tr>
      <w:tr w:rsidR="004F4B65" w:rsidRPr="00764957" w14:paraId="174020CF" w14:textId="77777777" w:rsidTr="00A96650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0006" w14:textId="77777777" w:rsidR="004F4B65" w:rsidRPr="00764957" w:rsidRDefault="004F4B65" w:rsidP="00A9665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C9AF" w14:textId="77777777" w:rsidR="004F4B65" w:rsidRPr="00764957" w:rsidRDefault="004F4B65" w:rsidP="00A966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Світлана Данильченко, кандидат медичних наук, доцент кафедри</w:t>
            </w:r>
          </w:p>
        </w:tc>
      </w:tr>
      <w:tr w:rsidR="00AA60A0" w:rsidRPr="00AA60A0" w14:paraId="7E191C90" w14:textId="77777777" w:rsidTr="00A96650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5DB3" w14:textId="77777777" w:rsidR="00AA60A0" w:rsidRPr="00764957" w:rsidRDefault="00AA60A0" w:rsidP="00AA60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Посилання на сайт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19C61" w14:textId="5495E04A" w:rsidR="00AA60A0" w:rsidRPr="00AA60A0" w:rsidRDefault="00AA60A0" w:rsidP="00AA60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7" w:history="1">
              <w:r w:rsidRPr="00AA60A0">
                <w:rPr>
                  <w:rStyle w:val="a5"/>
                  <w:rFonts w:ascii="Times New Roman" w:hAnsi="Times New Roman"/>
                  <w:sz w:val="28"/>
                  <w:szCs w:val="28"/>
                  <w:lang w:val="uk-UA"/>
                </w:rPr>
                <w:t>https://ksuonline.kspu.edu/enrol/index.php?id=6802</w:t>
              </w:r>
            </w:hyperlink>
            <w:r w:rsidRPr="00AA60A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AA60A0" w:rsidRPr="00764957" w14:paraId="0F9C4B3C" w14:textId="77777777" w:rsidTr="00A96650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ACA9" w14:textId="77777777" w:rsidR="00AA60A0" w:rsidRPr="00764957" w:rsidRDefault="00AA60A0" w:rsidP="00AA60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Контактний телефон, месенджер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9C0D" w14:textId="77777777" w:rsidR="00AA60A0" w:rsidRPr="00764957" w:rsidRDefault="00AA60A0" w:rsidP="00AA60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+38(098)3052577 (Вайбер, Телеграм)</w:t>
            </w:r>
          </w:p>
        </w:tc>
      </w:tr>
      <w:tr w:rsidR="00AA60A0" w:rsidRPr="00764957" w14:paraId="35C28BBD" w14:textId="77777777" w:rsidTr="00A96650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EC39" w14:textId="77777777" w:rsidR="00AA60A0" w:rsidRPr="00764957" w:rsidRDefault="00AA60A0" w:rsidP="00AA60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Email викладача: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4616" w14:textId="77777777" w:rsidR="00AA60A0" w:rsidRPr="00764957" w:rsidRDefault="00AA60A0" w:rsidP="00AA60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8" w:history="1">
              <w:r w:rsidRPr="006938DA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svetlanaadanilch@gmail.com</w:t>
              </w:r>
            </w:hyperlink>
          </w:p>
        </w:tc>
      </w:tr>
      <w:tr w:rsidR="00AA60A0" w:rsidRPr="00764957" w14:paraId="56D5B0DC" w14:textId="77777777" w:rsidTr="00A96650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B206" w14:textId="77777777" w:rsidR="00AA60A0" w:rsidRPr="00764957" w:rsidRDefault="00AA60A0" w:rsidP="00AA60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консультацій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33EC" w14:textId="77777777" w:rsidR="00AA60A0" w:rsidRPr="00764957" w:rsidRDefault="00AA60A0" w:rsidP="00AA60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/>
              </w:rPr>
              <w:t>Понеділок, 11.30-12:30, або за призначеним часом</w:t>
            </w:r>
          </w:p>
        </w:tc>
      </w:tr>
      <w:tr w:rsidR="00AA60A0" w14:paraId="20D8775E" w14:textId="77777777" w:rsidTr="00757E80">
        <w:trPr>
          <w:jc w:val="center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D6BD" w14:textId="77777777" w:rsidR="00AA60A0" w:rsidRDefault="00AA60A0" w:rsidP="00AA60A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Форма контролю</w:t>
            </w:r>
          </w:p>
        </w:tc>
        <w:tc>
          <w:tcPr>
            <w:tcW w:w="9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034E" w14:textId="7FED22DC" w:rsidR="00AA60A0" w:rsidRDefault="00AA60A0" w:rsidP="00AA60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Диф.залік</w:t>
            </w:r>
          </w:p>
        </w:tc>
      </w:tr>
    </w:tbl>
    <w:p w14:paraId="2B68152F" w14:textId="77777777" w:rsidR="002D7368" w:rsidRDefault="002D7368" w:rsidP="004F4B6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D76CE9C" w14:textId="6DA34425" w:rsidR="0067069F" w:rsidRPr="00BC7BA4" w:rsidRDefault="0012190A" w:rsidP="00B655C1">
      <w:pPr>
        <w:numPr>
          <w:ilvl w:val="0"/>
          <w:numId w:val="5"/>
        </w:numPr>
        <w:spacing w:after="0" w:line="240" w:lineRule="auto"/>
        <w:ind w:left="0" w:right="54" w:firstLine="693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hAnsi="Times New Roman"/>
          <w:b/>
          <w:sz w:val="28"/>
          <w:szCs w:val="28"/>
          <w:lang w:val="uk-UA"/>
        </w:rPr>
        <w:t>Анотація дисципліни:</w:t>
      </w:r>
      <w:r w:rsidRPr="00BC7B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069F" w:rsidRPr="00BC7BA4">
        <w:rPr>
          <w:rFonts w:ascii="Times New Roman" w:eastAsia="Times New Roman" w:hAnsi="Times New Roman"/>
          <w:i/>
          <w:sz w:val="28"/>
          <w:szCs w:val="28"/>
          <w:lang w:val="uk-UA"/>
        </w:rPr>
        <w:t>Соціальна медицина —</w:t>
      </w:r>
      <w:r w:rsidR="0067069F" w:rsidRPr="00BC7BA4">
        <w:rPr>
          <w:rFonts w:ascii="Times New Roman" w:hAnsi="Times New Roman"/>
          <w:sz w:val="28"/>
          <w:szCs w:val="28"/>
          <w:lang w:val="uk-UA"/>
        </w:rPr>
        <w:t xml:space="preserve"> це наука, яка вивчає стан здоров'я населення та чинники, що його формують, а також обґрунтовує медико-соціальні заходи держави, суспільства та системи охорони здоров'я у напрямку збереження, зміцнення і відновлення здоров'я. В свою чергу, </w:t>
      </w:r>
      <w:r w:rsidR="0067069F" w:rsidRPr="00BC7BA4">
        <w:rPr>
          <w:rFonts w:ascii="Times New Roman" w:eastAsia="Times New Roman" w:hAnsi="Times New Roman"/>
          <w:i/>
          <w:sz w:val="28"/>
          <w:szCs w:val="28"/>
          <w:lang w:val="uk-UA"/>
        </w:rPr>
        <w:t>громадське здоров'я</w:t>
      </w:r>
      <w:r w:rsidR="0067069F" w:rsidRPr="00BC7BA4">
        <w:rPr>
          <w:rFonts w:ascii="Times New Roman" w:hAnsi="Times New Roman"/>
          <w:sz w:val="28"/>
          <w:szCs w:val="28"/>
          <w:lang w:val="uk-UA"/>
        </w:rPr>
        <w:t xml:space="preserve"> – це основа профілактичної медицини, яка спрямована на збереження як здоров’я всього суспільства, так і індивідуального здоров'я населення, що заснована на статистики та розумінні причино-наслідкових зв'язків між захворюванням і його наслідками. </w:t>
      </w:r>
    </w:p>
    <w:p w14:paraId="41E0F46A" w14:textId="77777777" w:rsidR="0067069F" w:rsidRPr="00BC7BA4" w:rsidRDefault="0067069F" w:rsidP="00BC7BA4">
      <w:pPr>
        <w:spacing w:after="0" w:line="240" w:lineRule="auto"/>
        <w:ind w:left="-15" w:right="5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eastAsia="Times New Roman" w:hAnsi="Times New Roman"/>
          <w:b/>
          <w:sz w:val="28"/>
          <w:szCs w:val="28"/>
          <w:lang w:val="uk-UA"/>
        </w:rPr>
        <w:t>Предметом</w:t>
      </w:r>
      <w:r w:rsidRPr="00BC7BA4">
        <w:rPr>
          <w:rFonts w:ascii="Times New Roman" w:hAnsi="Times New Roman"/>
          <w:sz w:val="28"/>
          <w:szCs w:val="28"/>
          <w:lang w:val="uk-UA"/>
        </w:rPr>
        <w:t xml:space="preserve"> вивчення навчальної дисципліни є сучасні принципи доказової медицини, теоретичні та методичні основи біостатистики, статистики здоров'я, закономірності здоров’я населення,  збереження його як на індивідуальному, так і на суспільному рівнях, організація та економіка охорони здоров’я.  </w:t>
      </w:r>
    </w:p>
    <w:p w14:paraId="7C13B855" w14:textId="6E0D53C2" w:rsidR="00163C92" w:rsidRPr="00BC7BA4" w:rsidRDefault="008E04F7" w:rsidP="00BC7BA4">
      <w:pPr>
        <w:pStyle w:val="a3"/>
        <w:ind w:firstLine="693"/>
        <w:jc w:val="both"/>
      </w:pPr>
      <w:r w:rsidRPr="00BC7BA4">
        <w:t>Курс побудований згідно вимог кредитно-модульної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Кредитно-Трансферною Системою (</w:t>
      </w:r>
      <w:r w:rsidRPr="00BC7BA4">
        <w:rPr>
          <w:lang w:val="en-US"/>
        </w:rPr>
        <w:t>E</w:t>
      </w:r>
      <w:r w:rsidRPr="00BC7BA4">
        <w:t xml:space="preserve">CTS). </w:t>
      </w:r>
    </w:p>
    <w:p w14:paraId="1B1FA7FF" w14:textId="77777777" w:rsidR="00BC7BA4" w:rsidRDefault="00BC7BA4" w:rsidP="00BC7BA4">
      <w:pPr>
        <w:spacing w:after="0" w:line="240" w:lineRule="auto"/>
        <w:ind w:left="-15" w:right="54" w:firstLine="708"/>
        <w:jc w:val="both"/>
        <w:rPr>
          <w:rFonts w:ascii="Times New Roman" w:eastAsia="Times New Roman" w:hAnsi="Times New Roman"/>
          <w:b/>
          <w:i/>
          <w:iCs/>
          <w:sz w:val="28"/>
          <w:szCs w:val="28"/>
          <w:lang w:val="uk-UA"/>
        </w:rPr>
      </w:pPr>
    </w:p>
    <w:p w14:paraId="28749D02" w14:textId="5D15E457" w:rsidR="006A1D11" w:rsidRPr="00BC7BA4" w:rsidRDefault="006A1D11" w:rsidP="00BC7BA4">
      <w:pPr>
        <w:spacing w:after="0" w:line="240" w:lineRule="auto"/>
        <w:ind w:left="-15" w:right="5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eastAsia="Times New Roman" w:hAnsi="Times New Roman"/>
          <w:b/>
          <w:i/>
          <w:iCs/>
          <w:sz w:val="28"/>
          <w:szCs w:val="28"/>
          <w:lang w:val="uk-UA"/>
        </w:rPr>
        <w:t>Пререквізити</w:t>
      </w:r>
      <w:r w:rsidR="00BC7BA4">
        <w:rPr>
          <w:rFonts w:ascii="Times New Roman" w:eastAsia="Times New Roman" w:hAnsi="Times New Roman"/>
          <w:b/>
          <w:i/>
          <w:iCs/>
          <w:sz w:val="28"/>
          <w:szCs w:val="28"/>
          <w:lang w:val="uk-UA"/>
        </w:rPr>
        <w:t>:</w:t>
      </w:r>
      <w:r w:rsidRPr="00BC7BA4">
        <w:rPr>
          <w:rFonts w:ascii="Times New Roman" w:hAnsi="Times New Roman"/>
          <w:sz w:val="28"/>
          <w:szCs w:val="28"/>
          <w:lang w:val="uk-UA"/>
        </w:rPr>
        <w:t xml:space="preserve"> Дисципліна ґрунтується на вивченні студентами таких навчальних дисциплін: Мікробіологія, вірусологія та імунологія; патоморфологія; патофізіологія; фармакологія; гігієна та екологія; пропедевтика внутрішньої медицини, пропедевтика педіатрії; загальна хірургія.</w:t>
      </w:r>
      <w:r w:rsidRPr="00BC7BA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</w:p>
    <w:p w14:paraId="1CB820BB" w14:textId="77777777" w:rsidR="006A1D11" w:rsidRPr="00BC7BA4" w:rsidRDefault="006A1D11" w:rsidP="00BC7BA4">
      <w:pPr>
        <w:spacing w:after="0" w:line="240" w:lineRule="auto"/>
        <w:ind w:left="-15" w:right="5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eastAsia="Times New Roman" w:hAnsi="Times New Roman"/>
          <w:b/>
          <w:i/>
          <w:iCs/>
          <w:sz w:val="28"/>
          <w:szCs w:val="28"/>
          <w:lang w:val="uk-UA"/>
        </w:rPr>
        <w:lastRenderedPageBreak/>
        <w:t>Постреквізити:</w:t>
      </w:r>
      <w:r w:rsidRPr="00BC7BA4">
        <w:rPr>
          <w:rFonts w:ascii="Times New Roman" w:hAnsi="Times New Roman"/>
          <w:sz w:val="28"/>
          <w:szCs w:val="28"/>
          <w:lang w:val="uk-UA"/>
        </w:rPr>
        <w:t xml:space="preserve"> Знання, уміння і навички, що здобуваються після закінчення вивчення даної дисципліни, потрібні для вивчення таких клінічних дисциплін, як внутрішня медицини, хірургія, педіатрія, акушерство та гінекологія; підготовка офіцерів запасу галузь знань «Охорона здоров'я». </w:t>
      </w:r>
    </w:p>
    <w:p w14:paraId="5ECC78F4" w14:textId="6A3FDEE3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C7BA4">
        <w:rPr>
          <w:rFonts w:ascii="Times New Roman" w:hAnsi="Times New Roman"/>
          <w:sz w:val="28"/>
          <w:szCs w:val="28"/>
          <w:lang w:val="uk-UA"/>
        </w:rPr>
        <w:tab/>
        <w:t xml:space="preserve"> Також ці знання, уміння та навички необхідні майбутнім лікарям для формування профілактичного напряму їх діяльності лікарів з урахуванням можливого впливу на стан здоров’я населення чинників різного походження, оцінки ризику при розробці комплексних медико-соціальних заходів у взаємодії з системою громадського здоров’я; для організації лікувально-діагностичного процесу, а також оцінки його обсягу та якості; для вивчення правових і організаційних засад галузі охорони здоров’я. </w:t>
      </w:r>
    </w:p>
    <w:p w14:paraId="35185F53" w14:textId="77777777" w:rsidR="00A96650" w:rsidRPr="00BC7BA4" w:rsidRDefault="00A96650" w:rsidP="00BC7BA4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0BDDED3" w14:textId="52EED5D3" w:rsidR="006A1D11" w:rsidRPr="00BC7BA4" w:rsidRDefault="00163C92" w:rsidP="00B655C1">
      <w:pPr>
        <w:numPr>
          <w:ilvl w:val="0"/>
          <w:numId w:val="5"/>
        </w:numPr>
        <w:spacing w:after="0" w:line="240" w:lineRule="auto"/>
        <w:ind w:left="0" w:right="54" w:firstLine="693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hAnsi="Times New Roman"/>
          <w:b/>
          <w:sz w:val="28"/>
          <w:szCs w:val="28"/>
          <w:lang w:val="uk-UA"/>
        </w:rPr>
        <w:t>Мета та завдання дисципліни:</w:t>
      </w:r>
      <w:r w:rsidR="004023B1" w:rsidRPr="00BC7BA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A1D11" w:rsidRPr="00BC7BA4">
        <w:rPr>
          <w:rFonts w:ascii="Times New Roman" w:hAnsi="Times New Roman"/>
          <w:sz w:val="28"/>
          <w:szCs w:val="28"/>
          <w:lang w:val="uk-UA"/>
        </w:rPr>
        <w:t>Метою навчальної дисципліни  є сприяння оволодіння студентами необхідними знаннями, навичками і набуття компетентностей щодо дослідження, аналізу та оцінки показників здоров’я населення, організації, ресурсного забезпечення та діяльності системи охорони здоров’я, розробки з позицій доказової медицини рекомендацій з попередження і усунення шкідливого впливу чинників на здоров’я та з удосконалення організації медичної допомоги населенню і системи громадського здоров’я.</w:t>
      </w:r>
      <w:r w:rsidR="006A1D11" w:rsidRPr="00BC7BA4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</w:t>
      </w:r>
    </w:p>
    <w:p w14:paraId="4FF40C42" w14:textId="77777777" w:rsidR="006A1D11" w:rsidRPr="00BC7BA4" w:rsidRDefault="006A1D11" w:rsidP="00BC7BA4">
      <w:pPr>
        <w:pStyle w:val="22"/>
        <w:ind w:firstLine="693"/>
        <w:jc w:val="both"/>
        <w:rPr>
          <w:rFonts w:ascii="Times New Roman" w:hAnsi="Times New Roman"/>
          <w:b w:val="0"/>
          <w:caps w:val="0"/>
          <w:sz w:val="28"/>
          <w:szCs w:val="28"/>
        </w:rPr>
      </w:pPr>
      <w:r w:rsidRPr="00BC7BA4">
        <w:rPr>
          <w:rFonts w:ascii="Times New Roman" w:hAnsi="Times New Roman"/>
          <w:b w:val="0"/>
          <w:caps w:val="0"/>
          <w:sz w:val="28"/>
          <w:szCs w:val="28"/>
        </w:rPr>
        <w:t>Технологічні компетенції формуються протягом вивчення всіх тем модуля, причому основні вміння, що характеризують цей вид кваліфікаційних вимог, вже можуть бути оцінені на етапі завершення вивчення конкретної теми.</w:t>
      </w:r>
    </w:p>
    <w:p w14:paraId="608726A0" w14:textId="77777777" w:rsidR="006A1D11" w:rsidRPr="00BC7BA4" w:rsidRDefault="006A1D11" w:rsidP="00BC7BA4">
      <w:pPr>
        <w:pStyle w:val="22"/>
        <w:ind w:firstLine="693"/>
        <w:jc w:val="both"/>
        <w:rPr>
          <w:rFonts w:ascii="Times New Roman" w:hAnsi="Times New Roman"/>
          <w:b w:val="0"/>
          <w:caps w:val="0"/>
          <w:sz w:val="28"/>
          <w:szCs w:val="28"/>
        </w:rPr>
      </w:pPr>
      <w:r w:rsidRPr="00BC7BA4">
        <w:rPr>
          <w:rFonts w:ascii="Times New Roman" w:hAnsi="Times New Roman"/>
          <w:b w:val="0"/>
          <w:caps w:val="0"/>
          <w:sz w:val="28"/>
          <w:szCs w:val="28"/>
        </w:rPr>
        <w:t>Особистісно-професійні компетенції (соціальні, комунікативні та інформаційні) можуть стати орієнтиром для викладача при організації самостійної роботи студентів.</w:t>
      </w:r>
    </w:p>
    <w:p w14:paraId="3BE1C27C" w14:textId="77777777" w:rsidR="006A1D11" w:rsidRPr="00BC7BA4" w:rsidRDefault="006A1D11" w:rsidP="00BC7BA4">
      <w:pPr>
        <w:pStyle w:val="a6"/>
        <w:spacing w:after="0" w:line="240" w:lineRule="auto"/>
        <w:ind w:left="0" w:firstLine="693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hAnsi="Times New Roman"/>
          <w:b/>
          <w:sz w:val="28"/>
          <w:szCs w:val="28"/>
          <w:lang w:val="uk-UA"/>
        </w:rPr>
        <w:t>Інтегральна компетентність</w:t>
      </w:r>
      <w:r w:rsidRPr="00BC7BA4">
        <w:rPr>
          <w:rFonts w:ascii="Times New Roman" w:hAnsi="Times New Roman"/>
          <w:sz w:val="28"/>
          <w:szCs w:val="28"/>
          <w:lang w:val="uk-UA"/>
        </w:rPr>
        <w:t xml:space="preserve"> – здатність розв’язувати типові та складні спеціалізовані задачі та практичні проблеми у професійній діяльності у галузі охорони здоров’я, або у процесі навчання, що передбачає проведення досліджень та/або здійснення інновацій та характеризується комплексністю та невизначеністю умов та вимог</w:t>
      </w:r>
    </w:p>
    <w:p w14:paraId="2F8DD406" w14:textId="77777777" w:rsidR="006A1D11" w:rsidRPr="00BC7BA4" w:rsidRDefault="006A1D11" w:rsidP="00BC7BA4">
      <w:pPr>
        <w:spacing w:after="0" w:line="240" w:lineRule="auto"/>
        <w:ind w:left="693" w:right="5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4BD938C" w14:textId="77777777" w:rsidR="006A1D11" w:rsidRPr="00BC7BA4" w:rsidRDefault="008C3101" w:rsidP="00BC7BA4">
      <w:pPr>
        <w:spacing w:after="0" w:line="240" w:lineRule="auto"/>
        <w:ind w:right="54" w:firstLine="693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hAnsi="Times New Roman"/>
          <w:sz w:val="28"/>
          <w:szCs w:val="28"/>
          <w:lang w:val="uk-UA"/>
        </w:rPr>
        <w:t xml:space="preserve">Основними </w:t>
      </w:r>
      <w:r w:rsidRPr="00BC7BA4">
        <w:rPr>
          <w:rFonts w:ascii="Times New Roman" w:hAnsi="Times New Roman"/>
          <w:b/>
          <w:sz w:val="28"/>
          <w:szCs w:val="28"/>
          <w:lang w:val="uk-UA"/>
        </w:rPr>
        <w:t>завданнями</w:t>
      </w:r>
      <w:r w:rsidRPr="00BC7BA4">
        <w:rPr>
          <w:rFonts w:ascii="Times New Roman" w:hAnsi="Times New Roman"/>
          <w:sz w:val="28"/>
          <w:szCs w:val="28"/>
          <w:lang w:val="uk-UA"/>
        </w:rPr>
        <w:t xml:space="preserve"> вивчення дисципліни «</w:t>
      </w:r>
      <w:r w:rsidR="0067069F" w:rsidRPr="00BC7BA4">
        <w:rPr>
          <w:rFonts w:ascii="Times New Roman" w:hAnsi="Times New Roman"/>
          <w:sz w:val="28"/>
          <w:szCs w:val="28"/>
          <w:lang w:val="uk-UA"/>
        </w:rPr>
        <w:t>Громадське здоров’я</w:t>
      </w:r>
      <w:r w:rsidRPr="00BC7BA4">
        <w:rPr>
          <w:rFonts w:ascii="Times New Roman" w:hAnsi="Times New Roman"/>
          <w:sz w:val="28"/>
          <w:szCs w:val="28"/>
          <w:lang w:val="uk-UA"/>
        </w:rPr>
        <w:t xml:space="preserve">» є: </w:t>
      </w:r>
    </w:p>
    <w:p w14:paraId="7E48BE5C" w14:textId="79199031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засвоєння теоретичних основ біостатистики; </w:t>
      </w:r>
    </w:p>
    <w:p w14:paraId="47BBBBD8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опанування сучасних принципів доказової медицини; </w:t>
      </w:r>
    </w:p>
    <w:p w14:paraId="08222104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засвоєння методів описової та аналітичної статистики; </w:t>
      </w:r>
    </w:p>
    <w:p w14:paraId="20595E3D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ознайомлення з методиками визначення та аналізу основних біостатистичних показників та критеріїв; </w:t>
      </w:r>
    </w:p>
    <w:p w14:paraId="1F80FE16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lastRenderedPageBreak/>
        <w:t xml:space="preserve">засвоєння методичних та теоретичних основ формування статистичних сукупностей для їх подальшого адекватного аналізу; </w:t>
      </w:r>
    </w:p>
    <w:p w14:paraId="32A0671D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засвоєння методів визначення, аналізу та оцінки основних показників популяційного здоров’я за окремими критеріями та у взаємозв’язку з чинниками, що на нього впливають; </w:t>
      </w:r>
    </w:p>
    <w:p w14:paraId="4EA08433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>засвоєння закономірностей і особливостей формування популяційного здоров’я; -</w:t>
      </w:r>
      <w:r w:rsidRPr="00BC7BA4">
        <w:rPr>
          <w:rFonts w:ascii="Times New Roman" w:eastAsia="Arial" w:hAnsi="Times New Roman"/>
          <w:sz w:val="28"/>
          <w:szCs w:val="28"/>
        </w:rPr>
        <w:t xml:space="preserve"> </w:t>
      </w:r>
      <w:r w:rsidRPr="00BC7BA4">
        <w:rPr>
          <w:rFonts w:ascii="Times New Roman" w:hAnsi="Times New Roman"/>
          <w:sz w:val="28"/>
          <w:szCs w:val="28"/>
        </w:rPr>
        <w:t xml:space="preserve">засвоєння принципів розробки заходів задля збереження і зміцнення здоров’я населення та окремих його контингентів; </w:t>
      </w:r>
    </w:p>
    <w:p w14:paraId="7EFC68FF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засвоєння теоретичних основ та правових засад системи охорони здоров’я, її функцій та стратегічних напрямів розвитку; </w:t>
      </w:r>
    </w:p>
    <w:p w14:paraId="345501FD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засвоєння засад, напрямів, завдань системи громадського здоров’я; </w:t>
      </w:r>
    </w:p>
    <w:p w14:paraId="3C3A0A6C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засвоєння принципів організації охорони здоров'я та надання медичних послуг; </w:t>
      </w:r>
    </w:p>
    <w:p w14:paraId="19AE9DF7" w14:textId="77777777" w:rsidR="006A1D11" w:rsidRPr="00BC7BA4" w:rsidRDefault="006A1D11" w:rsidP="00B655C1">
      <w:pPr>
        <w:numPr>
          <w:ilvl w:val="0"/>
          <w:numId w:val="6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засвоєння основ економіки охорони здоров'я.  </w:t>
      </w:r>
    </w:p>
    <w:p w14:paraId="08CFE5BF" w14:textId="5AEEC034" w:rsidR="008C3101" w:rsidRPr="00BC7BA4" w:rsidRDefault="008C3101" w:rsidP="00BC7B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AAD75C7" w14:textId="77777777" w:rsidR="008C3101" w:rsidRPr="00BC7BA4" w:rsidRDefault="008C3101" w:rsidP="00BC7BA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Згідно з вимогами освітньо-професійної програми студенти повинні: </w:t>
      </w:r>
    </w:p>
    <w:p w14:paraId="5B8C1F45" w14:textId="77777777" w:rsidR="008C3101" w:rsidRPr="00BC7BA4" w:rsidRDefault="008C3101" w:rsidP="00BC7BA4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8"/>
          <w:szCs w:val="28"/>
        </w:rPr>
      </w:pPr>
      <w:r w:rsidRPr="00BC7BA4">
        <w:rPr>
          <w:rFonts w:ascii="Times New Roman" w:hAnsi="Times New Roman"/>
          <w:b/>
          <w:i/>
          <w:sz w:val="28"/>
          <w:szCs w:val="28"/>
        </w:rPr>
        <w:t xml:space="preserve">Знати: </w:t>
      </w:r>
    </w:p>
    <w:p w14:paraId="0759F0EC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Методи епідеміологічних (описових, </w:t>
      </w:r>
      <w:proofErr w:type="gramStart"/>
      <w:r w:rsidRPr="00BC7BA4">
        <w:rPr>
          <w:rFonts w:ascii="Times New Roman" w:hAnsi="Times New Roman"/>
          <w:sz w:val="28"/>
          <w:szCs w:val="28"/>
        </w:rPr>
        <w:t>аналітичних)  та</w:t>
      </w:r>
      <w:proofErr w:type="gramEnd"/>
      <w:r w:rsidRPr="00BC7BA4">
        <w:rPr>
          <w:rFonts w:ascii="Times New Roman" w:hAnsi="Times New Roman"/>
          <w:sz w:val="28"/>
          <w:szCs w:val="28"/>
        </w:rPr>
        <w:t xml:space="preserve"> медико-статистичних  досліджень. </w:t>
      </w:r>
    </w:p>
    <w:p w14:paraId="207C391F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Походження доказів при застосування доказової медицини на практиці. </w:t>
      </w:r>
    </w:p>
    <w:p w14:paraId="58A81441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Статистичні величини та доцільність їх використання в різних ситуаціях.  </w:t>
      </w:r>
    </w:p>
    <w:p w14:paraId="431DF215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Вимоги до діагностичних тестів, що можуть бути застосовані для скринінгових досліджень. </w:t>
      </w:r>
    </w:p>
    <w:p w14:paraId="6EDCDBC1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Показники </w:t>
      </w:r>
      <w:proofErr w:type="gramStart"/>
      <w:r w:rsidRPr="00BC7BA4">
        <w:rPr>
          <w:rFonts w:ascii="Times New Roman" w:hAnsi="Times New Roman"/>
          <w:sz w:val="28"/>
          <w:szCs w:val="28"/>
        </w:rPr>
        <w:t>ризику  та</w:t>
      </w:r>
      <w:proofErr w:type="gramEnd"/>
      <w:r w:rsidRPr="00BC7BA4">
        <w:rPr>
          <w:rFonts w:ascii="Times New Roman" w:hAnsi="Times New Roman"/>
          <w:sz w:val="28"/>
          <w:szCs w:val="28"/>
        </w:rPr>
        <w:t xml:space="preserve"> методики їх розрахунку. </w:t>
      </w:r>
    </w:p>
    <w:p w14:paraId="29E769EF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Показники здоров'я населення та фактори, що його визначають.  </w:t>
      </w:r>
    </w:p>
    <w:p w14:paraId="2DD7C22D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>Соціально-</w:t>
      </w:r>
      <w:proofErr w:type="gramStart"/>
      <w:r w:rsidRPr="00BC7BA4">
        <w:rPr>
          <w:rFonts w:ascii="Times New Roman" w:hAnsi="Times New Roman"/>
          <w:sz w:val="28"/>
          <w:szCs w:val="28"/>
        </w:rPr>
        <w:t>економічні  та</w:t>
      </w:r>
      <w:proofErr w:type="gramEnd"/>
      <w:r w:rsidRPr="00BC7BA4">
        <w:rPr>
          <w:rFonts w:ascii="Times New Roman" w:hAnsi="Times New Roman"/>
          <w:sz w:val="28"/>
          <w:szCs w:val="28"/>
        </w:rPr>
        <w:t xml:space="preserve"> біологічні детермінанти, які впливають на здоров’я населення. </w:t>
      </w:r>
    </w:p>
    <w:p w14:paraId="494115B5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Медико-соціальні проблеми збереження здоров'я населення.  </w:t>
      </w:r>
    </w:p>
    <w:p w14:paraId="60EAA708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Основні показники, що характеризують діяльність основних типів закладів та підрозділів охорони здоров’я. </w:t>
      </w:r>
    </w:p>
    <w:p w14:paraId="2516B56D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Основні медико-організаційні чинники, що впливають на діяльність лікаря підрозділу, закладу охорони здоров’я. </w:t>
      </w:r>
    </w:p>
    <w:p w14:paraId="733AD011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Принципи і методи пропаганди здорового способу життя. Принципи профілактики. </w:t>
      </w:r>
    </w:p>
    <w:p w14:paraId="324D023B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Принципи адвокаційної компанії щодо сприяння здоров’ю населення.  </w:t>
      </w:r>
    </w:p>
    <w:p w14:paraId="4F5B5432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Стандартні процедури, включаючи сучасні комп’ютерні інформаційні технології, щодо обробки медичної інформації. </w:t>
      </w:r>
    </w:p>
    <w:p w14:paraId="7DB9D5EE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lastRenderedPageBreak/>
        <w:t xml:space="preserve">Системи офіційного документообігу в професійній роботі лікаря, включаючи сучасні комп’ютерні інформаційні технології. </w:t>
      </w:r>
    </w:p>
    <w:p w14:paraId="5D510E82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Методи та шляхи поширення інформації щодо сприяння здоров'я населення.  </w:t>
      </w:r>
    </w:p>
    <w:p w14:paraId="09A68598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Джерела медико-соціальної інформації. </w:t>
      </w:r>
    </w:p>
    <w:p w14:paraId="545FCF11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Основи організації охорони здоров'я в країні. </w:t>
      </w:r>
    </w:p>
    <w:p w14:paraId="7A979783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Показники якості надання медичної допомоги. </w:t>
      </w:r>
    </w:p>
    <w:p w14:paraId="249C82B7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Порядок надання первинної, вторинної, третинної, екстренної, хоспісної медичної допомоги та реабілітацї.  </w:t>
      </w:r>
    </w:p>
    <w:p w14:paraId="234F5F5A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Види непрацездатності населення. </w:t>
      </w:r>
    </w:p>
    <w:p w14:paraId="3709D45D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Методику організації експретизи тимчасової та стійкої втрати працездатності. </w:t>
      </w:r>
    </w:p>
    <w:p w14:paraId="0F24D75E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Основні економічні категорії. </w:t>
      </w:r>
    </w:p>
    <w:p w14:paraId="1366F3FD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Основи маркетингу медичних послуг. </w:t>
      </w:r>
    </w:p>
    <w:p w14:paraId="6FAAE548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Основи ціноутворення медичних послуг. </w:t>
      </w:r>
    </w:p>
    <w:p w14:paraId="0A2AFA17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Методику визначення медичної, соціальної і економічної ефективності діяльності закладів охорони здоров’я. </w:t>
      </w:r>
    </w:p>
    <w:p w14:paraId="2DC8EC72" w14:textId="77777777" w:rsidR="006A1D11" w:rsidRPr="00BC7BA4" w:rsidRDefault="006A1D11" w:rsidP="00B655C1">
      <w:pPr>
        <w:numPr>
          <w:ilvl w:val="0"/>
          <w:numId w:val="7"/>
        </w:numPr>
        <w:spacing w:after="0" w:line="240" w:lineRule="auto"/>
        <w:ind w:right="54" w:hanging="360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Види мененджменту. Методики прийняття управлінських рішень. </w:t>
      </w:r>
    </w:p>
    <w:p w14:paraId="10238BB6" w14:textId="77777777" w:rsidR="006A1D11" w:rsidRPr="00BC7BA4" w:rsidRDefault="006A1D11" w:rsidP="00BC7B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 </w:t>
      </w:r>
    </w:p>
    <w:p w14:paraId="3EB384BB" w14:textId="1BA996A5" w:rsidR="006A1D11" w:rsidRPr="00BC7BA4" w:rsidRDefault="006A1D11" w:rsidP="00BC7BA4">
      <w:pPr>
        <w:spacing w:after="0" w:line="240" w:lineRule="auto"/>
        <w:ind w:left="-5" w:right="45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eastAsia="Times New Roman" w:hAnsi="Times New Roman"/>
          <w:b/>
          <w:sz w:val="28"/>
          <w:szCs w:val="28"/>
          <w:lang w:val="uk-UA"/>
        </w:rPr>
        <w:t>В</w:t>
      </w:r>
      <w:r w:rsidRPr="00BC7BA4">
        <w:rPr>
          <w:rFonts w:ascii="Times New Roman" w:eastAsia="Times New Roman" w:hAnsi="Times New Roman"/>
          <w:b/>
          <w:sz w:val="28"/>
          <w:szCs w:val="28"/>
        </w:rPr>
        <w:t>міти:</w:t>
      </w:r>
      <w:r w:rsidRPr="00BC7BA4">
        <w:rPr>
          <w:rFonts w:ascii="Times New Roman" w:hAnsi="Times New Roman"/>
          <w:sz w:val="28"/>
          <w:szCs w:val="28"/>
        </w:rPr>
        <w:t xml:space="preserve">  </w:t>
      </w:r>
    </w:p>
    <w:p w14:paraId="07F7DBF2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Володіти стандартними методиками описових, аналітичних епідеміологічних та медикостатистичних досліджень. </w:t>
      </w:r>
    </w:p>
    <w:p w14:paraId="4ABD7681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розраховувати та оцінювати показники індивідуального та популяційного здоров’я, в динаміці та при співставленні з середньо статичними даними. </w:t>
      </w:r>
    </w:p>
    <w:p w14:paraId="6178176A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визначати джерело знаходження потрібної інформації; уміння проводити статистичну обробку матеріалу та аналіз отриманої інформації. </w:t>
      </w:r>
    </w:p>
    <w:p w14:paraId="57273491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оцінювати зв’язок та </w:t>
      </w:r>
      <w:proofErr w:type="gramStart"/>
      <w:r w:rsidRPr="00BC7BA4">
        <w:rPr>
          <w:rFonts w:ascii="Times New Roman" w:hAnsi="Times New Roman"/>
          <w:sz w:val="28"/>
          <w:szCs w:val="28"/>
        </w:rPr>
        <w:t>вплив  соціально</w:t>
      </w:r>
      <w:proofErr w:type="gramEnd"/>
      <w:r w:rsidRPr="00BC7BA4">
        <w:rPr>
          <w:rFonts w:ascii="Times New Roman" w:hAnsi="Times New Roman"/>
          <w:sz w:val="28"/>
          <w:szCs w:val="28"/>
        </w:rPr>
        <w:t xml:space="preserve">-економічних та біологічних чинників на здоров’я індивідуума, сім’ї, популяції  здоров’я. </w:t>
      </w:r>
    </w:p>
    <w:p w14:paraId="16189092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організувати власну роботу та роботу в команді з молодшим персоналом або в міждисциплінарній команді. </w:t>
      </w:r>
    </w:p>
    <w:p w14:paraId="476EE81C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організувати пропаганду здорового способу життя, первинну профілактику захворювань та травм серед населення. </w:t>
      </w:r>
    </w:p>
    <w:p w14:paraId="04CB676C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обробляти інформацію, проводити аналіз даних, робити висновки. </w:t>
      </w:r>
    </w:p>
    <w:p w14:paraId="0A4B4745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організувати заходи щодо покращення інформованості населення з визначеного питання.  </w:t>
      </w:r>
    </w:p>
    <w:p w14:paraId="04F9DBEA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визначити маршрут пацієнта. </w:t>
      </w:r>
    </w:p>
    <w:p w14:paraId="5F770F1F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lastRenderedPageBreak/>
        <w:t>Вміти провести експертизу тимчасової втрати працездатності -</w:t>
      </w:r>
      <w:r w:rsidRPr="00BC7BA4">
        <w:rPr>
          <w:rFonts w:ascii="Times New Roman" w:eastAsia="Arial" w:hAnsi="Times New Roman"/>
          <w:sz w:val="28"/>
          <w:szCs w:val="28"/>
        </w:rPr>
        <w:t xml:space="preserve"> </w:t>
      </w:r>
      <w:r w:rsidRPr="00BC7BA4">
        <w:rPr>
          <w:rFonts w:ascii="Times New Roman" w:eastAsia="Arial" w:hAnsi="Times New Roman"/>
          <w:sz w:val="28"/>
          <w:szCs w:val="28"/>
        </w:rPr>
        <w:tab/>
      </w:r>
    </w:p>
    <w:p w14:paraId="00765C2E" w14:textId="540503FE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оформити медичну документацію. </w:t>
      </w:r>
    </w:p>
    <w:p w14:paraId="57BAFEB7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проводити оцінку якості медичної допомоги </w:t>
      </w:r>
    </w:p>
    <w:p w14:paraId="19292F33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>Вміти провести експертизу тимчасової втрати працездатності -</w:t>
      </w:r>
      <w:r w:rsidRPr="00BC7BA4">
        <w:rPr>
          <w:rFonts w:ascii="Times New Roman" w:eastAsia="Arial" w:hAnsi="Times New Roman"/>
          <w:sz w:val="28"/>
          <w:szCs w:val="28"/>
        </w:rPr>
        <w:t xml:space="preserve"> </w:t>
      </w:r>
      <w:r w:rsidRPr="00BC7BA4">
        <w:rPr>
          <w:rFonts w:ascii="Times New Roman" w:eastAsia="Arial" w:hAnsi="Times New Roman"/>
          <w:sz w:val="28"/>
          <w:szCs w:val="28"/>
        </w:rPr>
        <w:tab/>
      </w:r>
    </w:p>
    <w:p w14:paraId="3BCAA08D" w14:textId="758C0F05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проаналізувати ринок охорони здоров'я.  </w:t>
      </w:r>
    </w:p>
    <w:p w14:paraId="677E2001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розрахувати ціну на медичну послугу. </w:t>
      </w:r>
    </w:p>
    <w:p w14:paraId="6C9EBDF2" w14:textId="77777777" w:rsidR="006A1D11" w:rsidRPr="00BC7BA4" w:rsidRDefault="006A1D11" w:rsidP="00B655C1">
      <w:pPr>
        <w:numPr>
          <w:ilvl w:val="0"/>
          <w:numId w:val="8"/>
        </w:numPr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Вміти приймати управлінськи рішення в галузі охорони здоров'я щодо збереження громадського здоров'я.  </w:t>
      </w:r>
    </w:p>
    <w:p w14:paraId="244C908A" w14:textId="77777777" w:rsidR="008C3101" w:rsidRPr="00BC7BA4" w:rsidRDefault="008C3101" w:rsidP="00BC7BA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F0EB56" w14:textId="0881351C" w:rsidR="006A1D11" w:rsidRPr="00BC7BA4" w:rsidRDefault="00757E80" w:rsidP="00B655C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C7BA4">
        <w:rPr>
          <w:rFonts w:ascii="Times New Roman" w:hAnsi="Times New Roman"/>
          <w:b/>
          <w:sz w:val="28"/>
          <w:szCs w:val="28"/>
          <w:lang w:val="uk-UA"/>
        </w:rPr>
        <w:t>Програмні компетентності та результати навчання</w:t>
      </w:r>
      <w:r w:rsidR="00A34425" w:rsidRPr="00BC7BA4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</w:p>
    <w:p w14:paraId="70BA8323" w14:textId="77777777" w:rsidR="006A1D11" w:rsidRPr="00BC7BA4" w:rsidRDefault="006A1D11" w:rsidP="00BC7B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Компетентності та результати навчання згідно з освітньо-професійною програмою, формуванню яких сприяє дисципліна </w:t>
      </w:r>
    </w:p>
    <w:p w14:paraId="16B0FB31" w14:textId="77777777" w:rsidR="006A1D11" w:rsidRPr="00BC7BA4" w:rsidRDefault="006A1D11" w:rsidP="00BC7B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C092308" w14:textId="3E45CC07" w:rsidR="006A1D11" w:rsidRPr="00BC7BA4" w:rsidRDefault="006A1D11" w:rsidP="00BC7BA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hAnsi="Times New Roman"/>
          <w:b/>
          <w:sz w:val="28"/>
          <w:szCs w:val="28"/>
          <w:lang w:val="uk-UA"/>
        </w:rPr>
        <w:t>Загальні компетентності</w:t>
      </w:r>
      <w:r w:rsidRPr="00BC7BA4">
        <w:rPr>
          <w:rFonts w:ascii="Times New Roman" w:hAnsi="Times New Roman"/>
          <w:sz w:val="28"/>
          <w:szCs w:val="28"/>
          <w:lang w:val="uk-UA"/>
        </w:rPr>
        <w:t>:</w:t>
      </w:r>
    </w:p>
    <w:p w14:paraId="020EAE65" w14:textId="69C04154" w:rsidR="006A1D11" w:rsidRPr="00BC7BA4" w:rsidRDefault="006A1D11" w:rsidP="00BC7BA4">
      <w:pPr>
        <w:pStyle w:val="2"/>
        <w:spacing w:after="0" w:line="240" w:lineRule="auto"/>
        <w:ind w:left="-15" w:right="45" w:firstLine="0"/>
        <w:rPr>
          <w:b w:val="0"/>
          <w:bCs/>
          <w:sz w:val="28"/>
          <w:szCs w:val="28"/>
        </w:rPr>
      </w:pPr>
      <w:r w:rsidRPr="00BC7BA4">
        <w:rPr>
          <w:b w:val="0"/>
          <w:bCs/>
          <w:sz w:val="28"/>
          <w:szCs w:val="28"/>
        </w:rPr>
        <w:t xml:space="preserve">ЗК 1. Здатність до абстрактного мислення, аналізу та синтезу, здатність вчитися і оволодівати сучасними знаннями.  </w:t>
      </w:r>
    </w:p>
    <w:p w14:paraId="084501D5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ЗК 2. Здатність застосовувати знання у практичних ситуаціях.  </w:t>
      </w:r>
    </w:p>
    <w:p w14:paraId="5A63F124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ЗК 3. Знання та розуміння предметної галузі та розуміння професійної діяльності.  </w:t>
      </w:r>
    </w:p>
    <w:p w14:paraId="4726DBB8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ЗК 4. Здатність до адаптації та дії в новій ситуації.  </w:t>
      </w:r>
    </w:p>
    <w:p w14:paraId="38C7F0BE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ЗК 5. Здатність приймати обґрунтовані рішення; працювати в команді; навички міжособистісної взаємодії.  </w:t>
      </w:r>
    </w:p>
    <w:p w14:paraId="696B8D20" w14:textId="77777777" w:rsidR="006A1D11" w:rsidRPr="00BC7BA4" w:rsidRDefault="006A1D11" w:rsidP="00BC7BA4">
      <w:pPr>
        <w:spacing w:after="0" w:line="240" w:lineRule="auto"/>
        <w:ind w:left="709" w:right="54" w:hanging="71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ЗК 6. Здатність спілкуватися державною мовою як усно, так і письмово; здатність спілкуватись іноземною мовою. Здатність використовувати міжнародні греко-латинські терміни, скорочення і кліше у фаховому усному й писемному мовленні.  </w:t>
      </w:r>
    </w:p>
    <w:p w14:paraId="5E11F83D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ЗК 7. Навички використання інформаційних і комунікаційних технологій.  </w:t>
      </w:r>
    </w:p>
    <w:p w14:paraId="2C481051" w14:textId="77777777" w:rsidR="006A1D11" w:rsidRPr="00BC7BA4" w:rsidRDefault="006A1D11" w:rsidP="00BC7BA4">
      <w:pPr>
        <w:spacing w:after="0" w:line="240" w:lineRule="auto"/>
        <w:ind w:left="709" w:right="1475" w:hanging="71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ЗК 8. Визначеність і наполегливість щодо поставлених завдань і взятих обов’язків.  ЗК 9. Здатність діяти соціально відповідально та свідомо. </w:t>
      </w:r>
    </w:p>
    <w:p w14:paraId="0FBBEB49" w14:textId="77777777" w:rsidR="006A1D11" w:rsidRPr="00BC7BA4" w:rsidRDefault="006A1D11" w:rsidP="00BC7BA4">
      <w:pPr>
        <w:spacing w:after="0" w:line="240" w:lineRule="auto"/>
        <w:ind w:left="-5" w:right="1475"/>
        <w:jc w:val="both"/>
        <w:rPr>
          <w:rFonts w:ascii="Times New Roman" w:hAnsi="Times New Roman"/>
          <w:sz w:val="28"/>
          <w:szCs w:val="28"/>
        </w:rPr>
      </w:pPr>
    </w:p>
    <w:p w14:paraId="1C9BC778" w14:textId="77777777" w:rsidR="006A1D11" w:rsidRPr="00BC7BA4" w:rsidRDefault="006A1D11" w:rsidP="00BC7B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C7BA4">
        <w:rPr>
          <w:rFonts w:ascii="Times New Roman" w:hAnsi="Times New Roman"/>
          <w:b/>
          <w:sz w:val="28"/>
          <w:szCs w:val="28"/>
          <w:lang w:val="uk-UA"/>
        </w:rPr>
        <w:t>Фахові компетентності</w:t>
      </w:r>
      <w:r w:rsidRPr="00BC7BA4">
        <w:rPr>
          <w:rFonts w:ascii="Times New Roman" w:hAnsi="Times New Roman"/>
          <w:sz w:val="28"/>
          <w:szCs w:val="28"/>
          <w:lang w:val="uk-UA"/>
        </w:rPr>
        <w:t>:</w:t>
      </w:r>
    </w:p>
    <w:p w14:paraId="5F815DB2" w14:textId="19B79B1B" w:rsidR="006A1D11" w:rsidRPr="00BC7BA4" w:rsidRDefault="006A1D11" w:rsidP="00BC7BA4">
      <w:pPr>
        <w:spacing w:after="0" w:line="240" w:lineRule="auto"/>
        <w:ind w:left="-5" w:right="1475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СК 1. Навички опитування пацієнта. </w:t>
      </w:r>
    </w:p>
    <w:p w14:paraId="00F451C1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СК 13.  Здатність до проведення санітарно-гігієнічних та профілактичних заходів.  </w:t>
      </w:r>
    </w:p>
    <w:p w14:paraId="37F115A8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СК 14. Здатність до планування і проведення профілактичних та протиепідемічних заходів щодо інфекційних хвороб.  </w:t>
      </w:r>
    </w:p>
    <w:p w14:paraId="36D89EE2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lastRenderedPageBreak/>
        <w:t xml:space="preserve">СК 15. Здатність до визначення тактики ведення осіб, що підлягають диспансерному нагляду. </w:t>
      </w:r>
    </w:p>
    <w:p w14:paraId="2F5402AB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СК 16. Здатність до проведення експертизи працездатності.  </w:t>
      </w:r>
    </w:p>
    <w:p w14:paraId="44F7274C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СК 17. Здатність до ведення медичної документації.  </w:t>
      </w:r>
    </w:p>
    <w:p w14:paraId="58AB6BE5" w14:textId="77777777" w:rsidR="006A1D11" w:rsidRPr="00BC7BA4" w:rsidRDefault="006A1D11" w:rsidP="00BC7BA4">
      <w:pPr>
        <w:spacing w:after="0" w:line="240" w:lineRule="auto"/>
        <w:ind w:left="993" w:right="54" w:hanging="998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СК 18. Здатність до проведення епідеміологічних та медикостатистичних досліджень здоров’я населення; обробки державної, соціальної, економічної та медичної інформації;  </w:t>
      </w:r>
    </w:p>
    <w:p w14:paraId="43570F80" w14:textId="77777777" w:rsidR="006A1D11" w:rsidRPr="00BC7BA4" w:rsidRDefault="006A1D11" w:rsidP="00BC7BA4">
      <w:pPr>
        <w:spacing w:after="0" w:line="240" w:lineRule="auto"/>
        <w:ind w:left="993" w:right="54" w:hanging="998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СК 19. Здатність до оцінювання впливу довкілля, соціальноекономічних та біологічних детермінант на стан здоров’я індивідуума, сім’ї, популяції.  </w:t>
      </w:r>
    </w:p>
    <w:p w14:paraId="7DFA7D22" w14:textId="77777777" w:rsidR="006A1D11" w:rsidRPr="00BC7BA4" w:rsidRDefault="006A1D11" w:rsidP="00BC7BA4">
      <w:pPr>
        <w:spacing w:after="0" w:line="240" w:lineRule="auto"/>
        <w:ind w:left="993" w:right="54" w:hanging="998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СК 20. Здатність до проведення аналізу діяльності лікаря, підрозділу, закладу охорони здоров’я, проведення заходів щодо забезпечення якості медичної допомоги і підвищення ефективності використання медичних ресурсів.  </w:t>
      </w:r>
    </w:p>
    <w:p w14:paraId="0D9F872D" w14:textId="77777777" w:rsidR="006A1D11" w:rsidRPr="00BC7BA4" w:rsidRDefault="006A1D11" w:rsidP="00BC7BA4">
      <w:pPr>
        <w:spacing w:after="0" w:line="240" w:lineRule="auto"/>
        <w:ind w:left="993" w:right="54" w:hanging="998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СК 21. Здатність до проведення заходів щодо організації та інтеграції надання медичної допомоги населенню і проведення маркетингу медичних послуг. </w:t>
      </w:r>
    </w:p>
    <w:p w14:paraId="3C118CB5" w14:textId="77777777" w:rsidR="006A1D11" w:rsidRPr="00BC7BA4" w:rsidRDefault="006A1D11" w:rsidP="00BC7B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 </w:t>
      </w:r>
    </w:p>
    <w:p w14:paraId="7CE6762F" w14:textId="1451BD20" w:rsidR="006A1D11" w:rsidRPr="00BC7BA4" w:rsidRDefault="006A1D11" w:rsidP="00BC7B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eastAsia="Times New Roman" w:hAnsi="Times New Roman"/>
          <w:b/>
          <w:i/>
          <w:sz w:val="28"/>
          <w:szCs w:val="28"/>
        </w:rPr>
        <w:t xml:space="preserve"> Програмні результати навчання, формуванню яких сприяє дисципліна: </w:t>
      </w:r>
    </w:p>
    <w:p w14:paraId="29C1C9BF" w14:textId="1AD90CE9" w:rsidR="006A1D11" w:rsidRPr="00BC7BA4" w:rsidRDefault="006A1D11" w:rsidP="00BC7B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 ПРН 2. </w:t>
      </w:r>
      <w:r w:rsidRPr="00BC7BA4">
        <w:rPr>
          <w:rFonts w:ascii="Times New Roman" w:hAnsi="Times New Roman"/>
          <w:sz w:val="28"/>
          <w:szCs w:val="28"/>
        </w:rPr>
        <w:tab/>
        <w:t xml:space="preserve">Збирати дані про скарги пацієнта, анамнез життя (професійний анамнез зокрема) в умовах закладу охорони здоров’я та/або вдома у хворого, за стандартною схемою опитування. </w:t>
      </w:r>
    </w:p>
    <w:p w14:paraId="0A657B28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ПРН 14. Здійснювати систему протиепідемічних та профілактичних заходів, у тому числі й заходів первинної профілактики в умовах закладу охорони здоров’я та за його межами, на підставі даних про стан здоров’я населення, що обслуговується, про наявність впливу на нього довкілля, детермінант здоров’я, використовуючи існуючі методи, </w:t>
      </w:r>
      <w:proofErr w:type="gramStart"/>
      <w:r w:rsidRPr="00BC7BA4">
        <w:rPr>
          <w:rFonts w:ascii="Times New Roman" w:hAnsi="Times New Roman"/>
          <w:sz w:val="28"/>
          <w:szCs w:val="28"/>
        </w:rPr>
        <w:t>у межах</w:t>
      </w:r>
      <w:proofErr w:type="gramEnd"/>
      <w:r w:rsidRPr="00BC7BA4">
        <w:rPr>
          <w:rFonts w:ascii="Times New Roman" w:hAnsi="Times New Roman"/>
          <w:sz w:val="28"/>
          <w:szCs w:val="28"/>
        </w:rPr>
        <w:t xml:space="preserve"> первинної медикосанітарної допомоги населенню. Організовувати проведення серед закріпленого контингенту населення заходів вторинної та третинної профілактики, використовуючи узагальнену процедуру оцінки стану здоров'я людини (скринінг, профілактичний медичний огляд, звернення за медичною допомогою).  </w:t>
      </w:r>
    </w:p>
    <w:p w14:paraId="72326E0B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ПРН 15. Планувати та проводити профілактичні й протиепідемічні заходи для запобігання розповсюдження інфекційних хвороб в умовах закладу охорони здоров’я на підставі результатів епідеміологічного обстеження осередків інфекційних хвороб, епідеміологічного аналізу, використовуючи існуючі профілактичні та протиепідемічні методи. Виявляти в умовах закладу охорони здоров’я, використовуючи статистичні й лабораторні методи групи ризику, території ризику, час ризику, фактори ризику та здійснювати епідеміологічний аналіз інфекційної захворюваності населення. Діагностувати на ранніх стадіях інфекційні захворювання, проводити первинні протиепідемічні заходи в осередку інфекційної хвороби.  </w:t>
      </w:r>
    </w:p>
    <w:p w14:paraId="13B484E6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ПРН 16. Визначати тактику ведення осіб, що підлягають диспансерному нагляду в закладі охорони здоров’я або вдома у хворого на підставі отриманих даних про стан здоров’я пацієнта, за допомогою стандартних схем, використовуючи знання </w:t>
      </w:r>
      <w:r w:rsidRPr="00BC7BA4">
        <w:rPr>
          <w:rFonts w:ascii="Times New Roman" w:hAnsi="Times New Roman"/>
          <w:sz w:val="28"/>
          <w:szCs w:val="28"/>
        </w:rPr>
        <w:lastRenderedPageBreak/>
        <w:t xml:space="preserve">про людину, її органи й системи, дотримуючись відповідних етичних та юридичних норм, шляхом прийняття обґрунтованого рішення.  </w:t>
      </w:r>
    </w:p>
    <w:p w14:paraId="0F5B2A6C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ПРН 17. Проводити експертизу працездатності шляхом визначення наявності та ступеня обмежень життєдіяльності, виду, ступеня і тривалості непрацездатності з оформленням відповідних документів в умовах закладу охорони здоров’я на підставі даних про захворювання та його перебіг, особливості професійної діяльності людини.  </w:t>
      </w:r>
    </w:p>
    <w:p w14:paraId="377733EC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ПРН 18. Вести медичну документацію щодо пацієнта та контингенту населення на підставі нормативних документів, використовуючи стандартну технологію. Готувати звіти про особисту виробничу діяльність, використовуючи офіційні облікові документи за типовою формою.  </w:t>
      </w:r>
    </w:p>
    <w:p w14:paraId="730FB188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ПРН 19. Проводити епідеміологічні й медико-статистичні дослідження здоров’я населення; обробку державної, соціальної, економічної та медичної інформації за будь-яких обставин із використанням стандартних процедур, сучасні комп’ютерні інформаційні технології зокрема.  ПРН 20. Оцінювати вплив довкілля, соціально-економічних та біологічних детермінант на стан здоров’я індивідуума, сім’ї, популяції. Здійснювати аналіз захворюваності населення, виявляючи групи ризику, території ризику, час і фактори ризику в умовах закладу охорони здоров’я, використовуючи статистичні й лабораторні методи.  </w:t>
      </w:r>
    </w:p>
    <w:p w14:paraId="3C1AB594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ПРН 21. Проводити аналіз діяльності лікаря, підрозділу, закладу охорони здоров’я, виявляти дефекти діяльності та причин їх формування. Проводити заходи щодо забезпечення якості медичної допомоги і підвищення ефективності використання медичних ресурсів.  ПРН 22. Проводити заходи щодо організації, інтеграції надання медичної допомоги населенню та проведення маркетингу медичних послуг.  </w:t>
      </w:r>
    </w:p>
    <w:p w14:paraId="67B4BC50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ПРН 23. Формувати цілі та визначати структуру особистої діяльності на підставі результату аналізу певних суспільних та особистих потреб.  </w:t>
      </w:r>
    </w:p>
    <w:p w14:paraId="1BA94931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ПРН 24. Дотримуватися здорового способу життя, користуватися прийомами саморегуляції та самоконтролю.  </w:t>
      </w:r>
    </w:p>
    <w:p w14:paraId="4869A781" w14:textId="77777777" w:rsidR="006A1D11" w:rsidRPr="00BC7BA4" w:rsidRDefault="006A1D11" w:rsidP="00BC7BA4">
      <w:pPr>
        <w:spacing w:after="0" w:line="240" w:lineRule="auto"/>
        <w:ind w:left="-5" w:right="54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ПРН 25. Усвідомлювати та керуватися у своїй діяльності громадянськими правами, свободами й обов’язками, постійно підвищувати професійний і культурний рівні.  </w:t>
      </w:r>
    </w:p>
    <w:p w14:paraId="5791AB6C" w14:textId="52AD06BB" w:rsidR="00AE5660" w:rsidRPr="008F414B" w:rsidRDefault="006A1D11" w:rsidP="008F414B">
      <w:pPr>
        <w:tabs>
          <w:tab w:val="center" w:pos="5533"/>
        </w:tabs>
        <w:spacing w:after="0" w:line="240" w:lineRule="auto"/>
        <w:ind w:left="-15"/>
        <w:jc w:val="both"/>
        <w:rPr>
          <w:rFonts w:ascii="Times New Roman" w:hAnsi="Times New Roman"/>
          <w:sz w:val="28"/>
          <w:szCs w:val="28"/>
        </w:rPr>
      </w:pPr>
      <w:r w:rsidRPr="00BC7BA4">
        <w:rPr>
          <w:rFonts w:ascii="Times New Roman" w:hAnsi="Times New Roman"/>
          <w:sz w:val="28"/>
          <w:szCs w:val="28"/>
        </w:rPr>
        <w:t xml:space="preserve">ПРН 26. </w:t>
      </w:r>
      <w:r w:rsidRPr="00BC7BA4">
        <w:rPr>
          <w:rFonts w:ascii="Times New Roman" w:hAnsi="Times New Roman"/>
          <w:sz w:val="28"/>
          <w:szCs w:val="28"/>
        </w:rPr>
        <w:tab/>
        <w:t xml:space="preserve">Дотримуватися вимог етики, біоетики та деонтології у своїй фаховій діяльності. </w:t>
      </w:r>
    </w:p>
    <w:p w14:paraId="0A6A30FE" w14:textId="5517F1EA" w:rsidR="00921CBD" w:rsidRDefault="00921CBD" w:rsidP="00B655C1">
      <w:pPr>
        <w:pStyle w:val="a6"/>
        <w:numPr>
          <w:ilvl w:val="0"/>
          <w:numId w:val="5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921CBD" w14:paraId="2E841C9D" w14:textId="77777777" w:rsidTr="00A96650"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64330" w14:textId="77777777" w:rsidR="00921CBD" w:rsidRDefault="00921CBD" w:rsidP="00A96650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годин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43C7" w14:textId="77777777" w:rsidR="00921CBD" w:rsidRDefault="00921CBD" w:rsidP="00A96650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 (год.)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2419" w14:textId="77777777" w:rsidR="00921CBD" w:rsidRDefault="00921CBD" w:rsidP="00A96650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 (год.)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2C81F" w14:textId="77777777" w:rsidR="00921CBD" w:rsidRDefault="00921CBD" w:rsidP="00A96650">
            <w:pPr>
              <w:pStyle w:val="a6"/>
              <w:spacing w:after="0"/>
              <w:ind w:left="0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 (год.)</w:t>
            </w:r>
          </w:p>
        </w:tc>
      </w:tr>
      <w:tr w:rsidR="00921CBD" w14:paraId="102AA92D" w14:textId="77777777" w:rsidTr="002D1F6D">
        <w:trPr>
          <w:trHeight w:val="165"/>
        </w:trPr>
        <w:tc>
          <w:tcPr>
            <w:tcW w:w="33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4A743A" w14:textId="1B971725" w:rsidR="00921CBD" w:rsidRPr="00FB2442" w:rsidRDefault="0023487B" w:rsidP="00A96650">
            <w:pPr>
              <w:pStyle w:val="a6"/>
              <w:spacing w:after="0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921CBD" w:rsidRPr="00FB244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921CBD" w:rsidRPr="00FB2442">
              <w:rPr>
                <w:rFonts w:ascii="Times New Roman" w:hAnsi="Times New Roman"/>
                <w:sz w:val="28"/>
                <w:szCs w:val="28"/>
                <w:lang w:val="uk-UA"/>
              </w:rPr>
              <w:t>кредит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ів</w:t>
            </w:r>
            <w:r w:rsidR="00921CBD" w:rsidRPr="00FB24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921CBD" w:rsidRPr="00FB2442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="00921CB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921CBD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 w:rsidR="00921CBD" w:rsidRPr="00FB244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годин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8998" w14:textId="1647BDD2" w:rsidR="00921CBD" w:rsidRDefault="0023487B" w:rsidP="00A9665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72B9" w14:textId="00183905" w:rsidR="00921CBD" w:rsidRDefault="00921CBD" w:rsidP="00A9665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23487B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3DE945" w14:textId="66D97CF0" w:rsidR="00921CBD" w:rsidRDefault="002D1F6D" w:rsidP="00A9665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23487B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</w:tbl>
    <w:p w14:paraId="4FA8E429" w14:textId="77777777" w:rsidR="00921CBD" w:rsidRDefault="00921CBD" w:rsidP="00921CBD">
      <w:pPr>
        <w:pStyle w:val="a6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D45D74E" w14:textId="77777777" w:rsidR="00921CBD" w:rsidRPr="00764957" w:rsidRDefault="00921CBD" w:rsidP="00B655C1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 xml:space="preserve">Ознаки курсу </w:t>
      </w:r>
    </w:p>
    <w:p w14:paraId="1B61A015" w14:textId="77777777" w:rsidR="00921CBD" w:rsidRPr="00764957" w:rsidRDefault="00921CBD" w:rsidP="00921CBD">
      <w:pPr>
        <w:pStyle w:val="a6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7"/>
        <w:gridCol w:w="1948"/>
        <w:gridCol w:w="3065"/>
        <w:gridCol w:w="2848"/>
        <w:gridCol w:w="3172"/>
      </w:tblGrid>
      <w:tr w:rsidR="00921CBD" w:rsidRPr="008F414B" w14:paraId="296EAF4A" w14:textId="77777777" w:rsidTr="008F414B"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09D1" w14:textId="77777777" w:rsidR="00921CBD" w:rsidRPr="008F414B" w:rsidRDefault="00921CBD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55A4" w14:textId="77777777" w:rsidR="00921CBD" w:rsidRPr="008F414B" w:rsidRDefault="00921CBD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4FB2" w14:textId="77777777" w:rsidR="00921CBD" w:rsidRPr="008F414B" w:rsidRDefault="00921CBD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80E57" w14:textId="77777777" w:rsidR="00921CBD" w:rsidRPr="008F414B" w:rsidRDefault="00921CBD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2606" w14:textId="77777777" w:rsidR="00921CBD" w:rsidRPr="008F414B" w:rsidRDefault="00921CBD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Обов’язкова/вибіркова компонента</w:t>
            </w:r>
          </w:p>
        </w:tc>
      </w:tr>
      <w:tr w:rsidR="00921CBD" w:rsidRPr="00764957" w14:paraId="5C8548AC" w14:textId="77777777" w:rsidTr="008F414B">
        <w:trPr>
          <w:trHeight w:val="654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76E12" w14:textId="74BF3D61" w:rsidR="00921CBD" w:rsidRPr="008F414B" w:rsidRDefault="008F414B" w:rsidP="00A9665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921CBD" w:rsidRPr="008F414B">
              <w:rPr>
                <w:rFonts w:ascii="Times New Roman" w:hAnsi="Times New Roman"/>
                <w:sz w:val="28"/>
                <w:szCs w:val="28"/>
                <w:lang w:val="uk-UA"/>
              </w:rPr>
              <w:t>-й рік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66741" w14:textId="63D1E4C1" w:rsidR="00921CBD" w:rsidRPr="008F414B" w:rsidRDefault="008F414B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ІІІ</w:t>
            </w:r>
            <w:r w:rsidR="00921CBD" w:rsidRPr="008F414B">
              <w:rPr>
                <w:rFonts w:ascii="Times New Roman" w:hAnsi="Times New Roman"/>
                <w:sz w:val="28"/>
                <w:szCs w:val="28"/>
                <w:lang w:val="uk-UA"/>
              </w:rPr>
              <w:t>-ий</w:t>
            </w:r>
          </w:p>
          <w:p w14:paraId="06C403BB" w14:textId="77777777" w:rsidR="00921CBD" w:rsidRPr="008F414B" w:rsidRDefault="00921CBD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CFCB9E" w14:textId="77777777" w:rsidR="00921CBD" w:rsidRPr="008F414B" w:rsidRDefault="00921CBD" w:rsidP="00A9665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sz w:val="28"/>
                <w:szCs w:val="28"/>
                <w:lang w:val="uk-UA"/>
              </w:rPr>
              <w:t>227 Терапія та реабілітація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C32618" w14:textId="63471A4C" w:rsidR="00921CBD" w:rsidRPr="008F414B" w:rsidRDefault="00BC7BA4" w:rsidP="00A96650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921CBD" w:rsidRPr="008F414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-й М 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993B50" w14:textId="545F0F69" w:rsidR="00921CBD" w:rsidRPr="00764957" w:rsidRDefault="00E63F2F" w:rsidP="00A96650">
            <w:pPr>
              <w:pStyle w:val="a6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F414B">
              <w:rPr>
                <w:rFonts w:ascii="Times New Roman" w:hAnsi="Times New Roman"/>
                <w:sz w:val="28"/>
                <w:szCs w:val="28"/>
                <w:lang w:val="uk-UA"/>
              </w:rPr>
              <w:t>вибіркова</w:t>
            </w:r>
          </w:p>
        </w:tc>
      </w:tr>
    </w:tbl>
    <w:p w14:paraId="799A4832" w14:textId="0641BAB3" w:rsidR="00921CBD" w:rsidRDefault="00921CBD" w:rsidP="008F41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D0A89E" w14:textId="77777777" w:rsidR="00A96650" w:rsidRPr="00764957" w:rsidRDefault="00A96650" w:rsidP="00B655C1">
      <w:pPr>
        <w:pStyle w:val="a6"/>
        <w:numPr>
          <w:ilvl w:val="0"/>
          <w:numId w:val="3"/>
        </w:numPr>
        <w:spacing w:after="0" w:line="240" w:lineRule="auto"/>
        <w:ind w:left="786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bCs/>
          <w:sz w:val="28"/>
          <w:szCs w:val="28"/>
          <w:lang w:val="uk-UA"/>
        </w:rPr>
        <w:t>Технічне й програмне забезпечення/ обладнання</w:t>
      </w:r>
    </w:p>
    <w:p w14:paraId="4AA670C3" w14:textId="77777777" w:rsidR="00BC7BA4" w:rsidRPr="009C7D4C" w:rsidRDefault="00BC7BA4" w:rsidP="00B655C1">
      <w:pPr>
        <w:pStyle w:val="a6"/>
        <w:numPr>
          <w:ilvl w:val="0"/>
          <w:numId w:val="10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Робоча навчальна програма </w:t>
      </w:r>
    </w:p>
    <w:p w14:paraId="6E40BE1B" w14:textId="77777777" w:rsidR="00BC7BA4" w:rsidRPr="009C7D4C" w:rsidRDefault="00BC7BA4" w:rsidP="00B655C1">
      <w:pPr>
        <w:pStyle w:val="a6"/>
        <w:numPr>
          <w:ilvl w:val="0"/>
          <w:numId w:val="10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Силабус дисципліни </w:t>
      </w:r>
    </w:p>
    <w:p w14:paraId="44CA06C6" w14:textId="77777777" w:rsidR="00BC7BA4" w:rsidRPr="009C7D4C" w:rsidRDefault="00BC7BA4" w:rsidP="00B655C1">
      <w:pPr>
        <w:pStyle w:val="a6"/>
        <w:numPr>
          <w:ilvl w:val="0"/>
          <w:numId w:val="10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Тестові питання до тем практичних занять  </w:t>
      </w:r>
    </w:p>
    <w:p w14:paraId="1572A23D" w14:textId="77777777" w:rsidR="00BC7BA4" w:rsidRPr="009C7D4C" w:rsidRDefault="00BC7BA4" w:rsidP="00B655C1">
      <w:pPr>
        <w:pStyle w:val="a6"/>
        <w:numPr>
          <w:ilvl w:val="0"/>
          <w:numId w:val="10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Перелік питань до підсумкового модульного контролю </w:t>
      </w:r>
    </w:p>
    <w:p w14:paraId="69C6BC80" w14:textId="77777777" w:rsidR="00BC7BA4" w:rsidRPr="009C7D4C" w:rsidRDefault="00BC7BA4" w:rsidP="00B655C1">
      <w:pPr>
        <w:pStyle w:val="a6"/>
        <w:numPr>
          <w:ilvl w:val="0"/>
          <w:numId w:val="10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Задачі для поточного та підсумкового контролю знань </w:t>
      </w:r>
    </w:p>
    <w:p w14:paraId="083A5923" w14:textId="77777777" w:rsidR="00BC7BA4" w:rsidRPr="009C7D4C" w:rsidRDefault="00BC7BA4" w:rsidP="00B655C1">
      <w:pPr>
        <w:pStyle w:val="a6"/>
        <w:numPr>
          <w:ilvl w:val="0"/>
          <w:numId w:val="10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Перелік завдань для самостійної роботи </w:t>
      </w:r>
    </w:p>
    <w:p w14:paraId="417A5700" w14:textId="77777777" w:rsidR="00BC7BA4" w:rsidRPr="009C7D4C" w:rsidRDefault="00BC7BA4" w:rsidP="00B655C1">
      <w:pPr>
        <w:pStyle w:val="a6"/>
        <w:numPr>
          <w:ilvl w:val="0"/>
          <w:numId w:val="10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9C7D4C">
        <w:rPr>
          <w:rFonts w:ascii="Times New Roman" w:hAnsi="Times New Roman"/>
          <w:sz w:val="28"/>
          <w:szCs w:val="28"/>
        </w:rPr>
        <w:t xml:space="preserve">Лекції кафедри з мультимедійним забезпеченням. </w:t>
      </w:r>
    </w:p>
    <w:p w14:paraId="54180804" w14:textId="52E4DD7D" w:rsidR="00A96650" w:rsidRPr="009C7D4C" w:rsidRDefault="00A96650" w:rsidP="00B655C1">
      <w:pPr>
        <w:pStyle w:val="a6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C7D4C">
        <w:rPr>
          <w:rFonts w:ascii="Times New Roman" w:hAnsi="Times New Roman"/>
          <w:sz w:val="28"/>
          <w:szCs w:val="28"/>
          <w:lang w:val="uk-UA"/>
        </w:rPr>
        <w:t>Презентації, відеоматеріали, електронні версії лекцій та інших методичних матеріалів.</w:t>
      </w:r>
    </w:p>
    <w:p w14:paraId="14C77797" w14:textId="77777777" w:rsidR="009C7D4C" w:rsidRPr="009C7D4C" w:rsidRDefault="009C7D4C" w:rsidP="00B655C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C7D4C">
        <w:rPr>
          <w:rFonts w:ascii="Times New Roman" w:hAnsi="Times New Roman"/>
          <w:sz w:val="28"/>
          <w:szCs w:val="28"/>
          <w:lang w:val="uk-UA"/>
        </w:rPr>
        <w:t>Мультимедійне обладнання: мультимедійний проектор, ноутбук, проекційний екран, смарт-телевізор.</w:t>
      </w:r>
    </w:p>
    <w:p w14:paraId="43439673" w14:textId="77777777" w:rsidR="009C7D4C" w:rsidRPr="009C7D4C" w:rsidRDefault="009C7D4C" w:rsidP="00B655C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C7D4C">
        <w:rPr>
          <w:rFonts w:ascii="Times New Roman" w:hAnsi="Times New Roman"/>
          <w:sz w:val="28"/>
          <w:szCs w:val="28"/>
          <w:lang w:val="be-BY"/>
        </w:rPr>
        <w:t>Презентації, відеоматеріали, електронні версії лекцій та інших методичних матеріалів.</w:t>
      </w:r>
    </w:p>
    <w:p w14:paraId="12EF9545" w14:textId="77777777" w:rsidR="009C7D4C" w:rsidRPr="009C7D4C" w:rsidRDefault="009C7D4C" w:rsidP="00B655C1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C7D4C">
        <w:rPr>
          <w:rFonts w:ascii="Times New Roman" w:hAnsi="Times New Roman"/>
          <w:sz w:val="28"/>
          <w:szCs w:val="28"/>
          <w:lang w:val="uk-UA"/>
        </w:rPr>
        <w:t>Методичні рекомендації до практичних занять та самостійних робіт.</w:t>
      </w:r>
    </w:p>
    <w:p w14:paraId="2EC9D044" w14:textId="1B815493" w:rsidR="00A96650" w:rsidRPr="008F414B" w:rsidRDefault="00A96650" w:rsidP="008F414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0F479D2B" w14:textId="77777777" w:rsidR="00A96650" w:rsidRPr="00764957" w:rsidRDefault="00A96650" w:rsidP="00B655C1">
      <w:pPr>
        <w:pStyle w:val="a6"/>
        <w:numPr>
          <w:ilvl w:val="0"/>
          <w:numId w:val="4"/>
        </w:numPr>
        <w:spacing w:after="0" w:line="240" w:lineRule="auto"/>
        <w:ind w:left="993" w:hanging="284"/>
        <w:rPr>
          <w:rFonts w:ascii="Times New Roman" w:hAnsi="Times New Roman"/>
          <w:b/>
          <w:sz w:val="28"/>
          <w:szCs w:val="28"/>
          <w:lang w:val="uk-UA"/>
        </w:rPr>
      </w:pPr>
      <w:r w:rsidRPr="00764957">
        <w:rPr>
          <w:rFonts w:ascii="Times New Roman" w:hAnsi="Times New Roman"/>
          <w:b/>
          <w:sz w:val="28"/>
          <w:szCs w:val="28"/>
          <w:lang w:val="uk-UA"/>
        </w:rPr>
        <w:t>Політика курсу</w:t>
      </w:r>
    </w:p>
    <w:p w14:paraId="3395E7C4" w14:textId="77777777" w:rsidR="00C52C67" w:rsidRPr="00C52C67" w:rsidRDefault="00C52C67" w:rsidP="00C52C67">
      <w:pPr>
        <w:spacing w:after="0" w:line="257" w:lineRule="auto"/>
        <w:ind w:firstLine="78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52C67">
        <w:rPr>
          <w:rFonts w:ascii="Times New Roman" w:hAnsi="Times New Roman"/>
          <w:bCs/>
          <w:iCs/>
          <w:sz w:val="28"/>
          <w:szCs w:val="28"/>
          <w:lang w:val="uk-UA"/>
        </w:rPr>
        <w:t>Організація навчального процесу здійснюється за кредитно-модульною системою відповідно до вимог Європейської кредитно-трансферної системи.</w:t>
      </w:r>
      <w:r w:rsidRPr="00C52C67">
        <w:rPr>
          <w:rFonts w:ascii="Times New Roman" w:hAnsi="Times New Roman"/>
          <w:bCs/>
          <w:sz w:val="28"/>
          <w:szCs w:val="28"/>
          <w:lang w:val="uk-UA"/>
        </w:rPr>
        <w:t xml:space="preserve"> Кредити ЕСТS зараховуються студентам за умови </w:t>
      </w:r>
      <w:r w:rsidRPr="00C52C67">
        <w:rPr>
          <w:rFonts w:ascii="Times New Roman" w:hAnsi="Times New Roman"/>
          <w:sz w:val="28"/>
          <w:szCs w:val="28"/>
          <w:lang w:val="uk-UA"/>
        </w:rPr>
        <w:t>100% очного або дистанційного відвідування усіх лекційних і практичних занять</w:t>
      </w:r>
      <w:r w:rsidRPr="00C52C67">
        <w:rPr>
          <w:rFonts w:ascii="Times New Roman" w:hAnsi="Times New Roman"/>
          <w:bCs/>
          <w:sz w:val="28"/>
          <w:szCs w:val="28"/>
          <w:lang w:val="uk-UA"/>
        </w:rPr>
        <w:t xml:space="preserve"> та при успішному засвоєнні ними відповідного модулю. </w:t>
      </w:r>
    </w:p>
    <w:p w14:paraId="18E91F8D" w14:textId="77777777" w:rsidR="00C52C67" w:rsidRPr="00C52C67" w:rsidRDefault="00C52C67" w:rsidP="00C52C67">
      <w:pPr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 сприяють розвитку творчих засад особистості майбутнього </w:t>
      </w:r>
      <w:r w:rsidRPr="00C52C67">
        <w:rPr>
          <w:rFonts w:ascii="Times New Roman" w:hAnsi="Times New Roman"/>
          <w:sz w:val="28"/>
          <w:szCs w:val="28"/>
          <w:lang w:val="uk-UA"/>
        </w:rPr>
        <w:lastRenderedPageBreak/>
        <w:t>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(плагіат, списування). Навіть окремий випадок порушення академічної доброчесності є серйозним проступком, який може призвести до несправедливого перерозподілу оцінок і, як наслідок, загального рейтингу студентів.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дисципліну.</w:t>
      </w:r>
    </w:p>
    <w:p w14:paraId="426C136D" w14:textId="77777777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C52C67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 результатів навчання, здобутих шляхом неформальної та/або інформальної освіти» </w:t>
      </w:r>
      <w:hyperlink r:id="rId9" w:history="1"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https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://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www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kspu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edu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/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Legislation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/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educationalprocessdocs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  <w:lang w:val="uk-UA"/>
          </w:rPr>
          <w:t>.</w:t>
        </w:r>
        <w:r w:rsidRPr="00C52C67">
          <w:rPr>
            <w:rStyle w:val="a5"/>
            <w:rFonts w:ascii="Times New Roman" w:eastAsia="SimSun" w:hAnsi="Times New Roman"/>
            <w:b/>
            <w:bCs/>
            <w:sz w:val="28"/>
            <w:szCs w:val="28"/>
          </w:rPr>
          <w:t>aspx</w:t>
        </w:r>
      </w:hyperlink>
      <w:r w:rsidRPr="00C52C67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 </w:t>
      </w:r>
    </w:p>
    <w:p w14:paraId="47322712" w14:textId="77777777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eastAsia="SimSun" w:hAnsi="Times New Roman"/>
          <w:b/>
          <w:bCs/>
          <w:sz w:val="28"/>
          <w:szCs w:val="28"/>
          <w:lang w:val="uk-UA"/>
        </w:rPr>
      </w:pPr>
      <w:r w:rsidRPr="00C52C67">
        <w:rPr>
          <w:rFonts w:ascii="Times New Roman" w:eastAsia="SimSun" w:hAnsi="Times New Roman"/>
          <w:b/>
          <w:bCs/>
          <w:sz w:val="28"/>
          <w:szCs w:val="28"/>
          <w:lang w:val="uk-UA"/>
        </w:rPr>
        <w:t xml:space="preserve">Освітні платформи </w:t>
      </w:r>
      <w:r w:rsidRPr="00C52C67">
        <w:rPr>
          <w:rFonts w:ascii="Times New Roman" w:hAnsi="Times New Roman"/>
          <w:b/>
          <w:bCs/>
          <w:color w:val="000000"/>
          <w:sz w:val="28"/>
          <w:szCs w:val="28"/>
        </w:rPr>
        <w:t>DoctorThinking</w:t>
      </w:r>
      <w:r w:rsidRPr="00C52C6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52C67">
        <w:rPr>
          <w:rFonts w:ascii="Times New Roman" w:hAnsi="Times New Roman"/>
          <w:b/>
          <w:bCs/>
          <w:color w:val="000000"/>
          <w:sz w:val="28"/>
          <w:szCs w:val="28"/>
        </w:rPr>
        <w:t>Education</w:t>
      </w:r>
      <w:r w:rsidRPr="00C52C6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52C67">
        <w:rPr>
          <w:rFonts w:ascii="Times New Roman" w:hAnsi="Times New Roman"/>
          <w:b/>
          <w:bCs/>
          <w:color w:val="000000"/>
          <w:sz w:val="28"/>
          <w:szCs w:val="28"/>
        </w:rPr>
        <w:t>Platform</w:t>
      </w:r>
      <w:r w:rsidRPr="00C52C6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- </w:t>
      </w:r>
      <w:hyperlink r:id="rId10" w:history="1"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</w:rPr>
          <w:t>https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://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</w:rPr>
          <w:t>official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</w:rPr>
          <w:t>doctorthinking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</w:rPr>
          <w:t>org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lang w:val="uk-UA"/>
          </w:rPr>
          <w:t>/</w:t>
        </w:r>
      </w:hyperlink>
      <w:r w:rsidRPr="00C52C6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C52C6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, </w:t>
      </w:r>
      <w:hyperlink r:id="rId11" w:history="1">
        <w:r w:rsidRPr="00C52C67">
          <w:rPr>
            <w:rStyle w:val="a5"/>
            <w:rFonts w:ascii="Times New Roman" w:hAnsi="Times New Roman"/>
            <w:b/>
            <w:bCs/>
            <w:color w:val="1D2125"/>
            <w:sz w:val="28"/>
            <w:szCs w:val="28"/>
            <w:lang w:val="uk-UA"/>
          </w:rPr>
          <w:t>Навчальна платформа</w:t>
        </w:r>
      </w:hyperlink>
      <w:r w:rsidRPr="00C52C67">
        <w:rPr>
          <w:rFonts w:ascii="Times New Roman" w:hAnsi="Times New Roman"/>
          <w:b/>
          <w:bCs/>
          <w:color w:val="1D2125"/>
          <w:sz w:val="28"/>
          <w:szCs w:val="28"/>
          <w:lang w:val="uk-UA"/>
        </w:rPr>
        <w:t xml:space="preserve"> </w:t>
      </w:r>
      <w:r w:rsidRPr="00C52C67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Центру громадського здоров'я МОЗ України - </w:t>
      </w:r>
      <w:hyperlink r:id="rId12" w:history="1"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portal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phc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org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uk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view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all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_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courses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C52C67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C52C67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, Академія НСЗУ - </w:t>
      </w:r>
      <w:hyperlink r:id="rId13" w:history="1"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https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://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academy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nszu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gov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.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</w:rPr>
          <w:t>ua</w:t>
        </w:r>
        <w:r w:rsidRPr="00C52C67">
          <w:rPr>
            <w:rStyle w:val="a5"/>
            <w:rFonts w:ascii="Times New Roman" w:hAnsi="Times New Roman"/>
            <w:b/>
            <w:bCs/>
            <w:color w:val="1155CC"/>
            <w:sz w:val="28"/>
            <w:szCs w:val="28"/>
            <w:shd w:val="clear" w:color="auto" w:fill="FFFFFF"/>
            <w:lang w:val="uk-UA"/>
          </w:rPr>
          <w:t>/</w:t>
        </w:r>
      </w:hyperlink>
      <w:r w:rsidRPr="00C52C67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</w:rPr>
        <w:t> </w:t>
      </w:r>
      <w:r w:rsidRPr="00C52C67">
        <w:rPr>
          <w:rFonts w:ascii="Times New Roman" w:hAnsi="Times New Roman"/>
          <w:b/>
          <w:bCs/>
          <w:color w:val="1D2125"/>
          <w:sz w:val="28"/>
          <w:szCs w:val="28"/>
          <w:shd w:val="clear" w:color="auto" w:fill="FFFFFF"/>
          <w:lang w:val="uk-UA"/>
        </w:rPr>
        <w:t xml:space="preserve"> </w:t>
      </w:r>
      <w:r w:rsidRPr="00C52C67">
        <w:rPr>
          <w:rFonts w:ascii="Times New Roman" w:eastAsia="SimSun" w:hAnsi="Times New Roman"/>
          <w:b/>
          <w:bCs/>
          <w:sz w:val="28"/>
          <w:szCs w:val="28"/>
          <w:lang w:val="uk-UA"/>
        </w:rPr>
        <w:t>погоджено вченою радою медичного факультету ХДУ протокол № 10 від 19 червня 2024 року.</w:t>
      </w:r>
    </w:p>
    <w:p w14:paraId="6A11BBA6" w14:textId="77777777" w:rsidR="00C52C67" w:rsidRPr="00C52C67" w:rsidRDefault="00C52C67" w:rsidP="00C52C67">
      <w:pPr>
        <w:shd w:val="clear" w:color="auto" w:fill="FFFFFF"/>
        <w:spacing w:after="0" w:line="257" w:lineRule="auto"/>
        <w:ind w:firstLine="788"/>
        <w:jc w:val="both"/>
        <w:textAlignment w:val="top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>З метою формування професійних компетенцій широко впроваджуються інноваційні методи навчання, що забезпечують комплексне оновлення традиційного педагогічного процесу. Це, наприклад, комп’ютерна підтримка навчального процесу, впровадження інтерактивних методів навчання (робота в малих групах, мозковий штурм, опрацювання дискусійних питань, кейс-метод тощо), штучний інтелект.</w:t>
      </w:r>
    </w:p>
    <w:p w14:paraId="4558AE8A" w14:textId="77777777" w:rsidR="00C52C67" w:rsidRPr="00C52C67" w:rsidRDefault="00C52C67" w:rsidP="00C52C67">
      <w:pPr>
        <w:spacing w:after="0" w:line="257" w:lineRule="auto"/>
        <w:ind w:firstLine="78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>Маршрут практичного заняття: на кожному занятті проводиться поточний контроль знань і практичних навичок (вміння продемонструвати техніку проведення терапетичних вправ, техніку проведення лікувального масажу, застосування реабілітаційних та допоміжних засобів відповідно до теми заняття тощо); пояснення матеріалу викладачем; самостійна робота студентів в парах. Згідно вимог охорони праці, до заняття допускаються лише студенти в медичних халатах.</w:t>
      </w:r>
    </w:p>
    <w:p w14:paraId="762CB8CC" w14:textId="77777777" w:rsidR="00C52C67" w:rsidRPr="00C52C67" w:rsidRDefault="00C52C67" w:rsidP="00C52C67">
      <w:pPr>
        <w:widowControl w:val="0"/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Педагогічний контроль знань і умінь студентів здійснюється з дотриманням таких принципів оцінювання результатів навчання: об’єктивності, систематичності та системності, плановості, єдності вимог і методики оцінювання, відкритості та прозорості, доступності і зрозумілості, професійної спрямованості контролю. </w:t>
      </w:r>
    </w:p>
    <w:p w14:paraId="2CBA740E" w14:textId="77777777" w:rsidR="00C52C67" w:rsidRPr="00C52C67" w:rsidRDefault="00C52C67" w:rsidP="00C52C67">
      <w:pPr>
        <w:widowControl w:val="0"/>
        <w:autoSpaceDE w:val="0"/>
        <w:autoSpaceDN w:val="0"/>
        <w:adjustRightInd w:val="0"/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Мова оцінювання та мова викладання - державна. </w:t>
      </w:r>
    </w:p>
    <w:p w14:paraId="08030000" w14:textId="77777777" w:rsidR="00C52C67" w:rsidRPr="00C52C67" w:rsidRDefault="00C52C67" w:rsidP="00C52C67">
      <w:pPr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Використовуються такі методи поточного контролю, які мають сприяти підвищенню мотивації студентів до навчально-пізнавальної діяльності. Засвоєння теми контролюється на практичних заняттях у відповідності з конкретними </w:t>
      </w:r>
      <w:r w:rsidRPr="00C52C67">
        <w:rPr>
          <w:rFonts w:ascii="Times New Roman" w:hAnsi="Times New Roman"/>
          <w:sz w:val="28"/>
          <w:szCs w:val="28"/>
          <w:lang w:val="uk-UA"/>
        </w:rPr>
        <w:lastRenderedPageBreak/>
        <w:t>цілями</w:t>
      </w:r>
      <w:r w:rsidRPr="00C52C67">
        <w:rPr>
          <w:rFonts w:ascii="Times New Roman" w:hAnsi="Times New Roman"/>
          <w:sz w:val="28"/>
          <w:szCs w:val="28"/>
        </w:rPr>
        <w:t xml:space="preserve"> кожної теми</w:t>
      </w:r>
      <w:r w:rsidRPr="00C52C67">
        <w:rPr>
          <w:rFonts w:ascii="Times New Roman" w:hAnsi="Times New Roman"/>
          <w:sz w:val="28"/>
          <w:szCs w:val="28"/>
          <w:lang w:val="uk-UA"/>
        </w:rPr>
        <w:t>. Застосовуються такі засоби діагностики рівня підготовки студентів: комп’ютерні або бланкові тести за темою практичного заняття, розв’язування ситуаційних задач, відповіді на стандартизовані питання за матеріалом поточної теми і попередніх тем, знання яких необхідно для розуміння поточної теми, перевірка практичних навичок</w:t>
      </w:r>
      <w:r w:rsidRPr="00C52C67">
        <w:rPr>
          <w:rFonts w:ascii="Times New Roman" w:hAnsi="Times New Roman"/>
          <w:sz w:val="28"/>
          <w:szCs w:val="28"/>
        </w:rPr>
        <w:t xml:space="preserve"> відповідно до теми заняття</w:t>
      </w:r>
      <w:r w:rsidRPr="00C52C67">
        <w:rPr>
          <w:rFonts w:ascii="Times New Roman" w:hAnsi="Times New Roman"/>
          <w:sz w:val="28"/>
          <w:szCs w:val="28"/>
          <w:lang w:val="uk-UA"/>
        </w:rPr>
        <w:t>. Відповідно до специфіки фахової підготовки фізичного терапевта, ерготерапевта перевага надається усному і практичному контролю.</w:t>
      </w:r>
    </w:p>
    <w:p w14:paraId="7623BB57" w14:textId="77777777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>Поточний контроль за результатами виконання контрольних (модульних) робіт передбачає оцінювання теоретичних знань та практичних умінь і навичок, які здобувач набув після опанування певної завершеної частини навчального матеріалу з дисципліни. Контрольні (модульні) роботи можуть проводитися у формі: тестування; відповідей на теоретичні питання; розв’язання практичних ситуацій (кейсів) тощо. За семестр проводиться дві контрольних (модульних) робіт. Викладач завчасно інформує здобувачів про терміни проведення і зміст контрольних (модульних) робіт.</w:t>
      </w:r>
    </w:p>
    <w:p w14:paraId="53D6F369" w14:textId="77777777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</w:rPr>
        <w:t xml:space="preserve">Пропущені заняття, запізнені завдання,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</w:t>
      </w:r>
      <w:proofErr w:type="gramStart"/>
      <w:r w:rsidRPr="00C52C67">
        <w:rPr>
          <w:rFonts w:ascii="Times New Roman" w:hAnsi="Times New Roman"/>
          <w:sz w:val="28"/>
          <w:szCs w:val="28"/>
        </w:rPr>
        <w:t>до початку</w:t>
      </w:r>
      <w:proofErr w:type="gramEnd"/>
      <w:r w:rsidRPr="00C52C67">
        <w:rPr>
          <w:rFonts w:ascii="Times New Roman" w:hAnsi="Times New Roman"/>
          <w:sz w:val="28"/>
          <w:szCs w:val="28"/>
        </w:rPr>
        <w:t xml:space="preserve"> залікових тижнів</w:t>
      </w:r>
      <w:r w:rsidRPr="00C52C67">
        <w:rPr>
          <w:rFonts w:ascii="Times New Roman" w:hAnsi="Times New Roman"/>
          <w:sz w:val="28"/>
          <w:szCs w:val="28"/>
          <w:lang w:val="uk-UA"/>
        </w:rPr>
        <w:t>.</w:t>
      </w:r>
    </w:p>
    <w:p w14:paraId="7844F841" w14:textId="77777777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</w:rPr>
        <w:t xml:space="preserve">Виконання творчих завдань, вивчення додаткової літератури, виступ з доповідями, допомога у підготовці і проведенні занять та виправлення помилок викладача можуть оцінюватись додатковими балами. </w:t>
      </w:r>
    </w:p>
    <w:p w14:paraId="08F4D226" w14:textId="77777777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</w:rPr>
      </w:pPr>
      <w:r w:rsidRPr="00C52C67">
        <w:rPr>
          <w:rFonts w:ascii="Times New Roman" w:hAnsi="Times New Roman"/>
          <w:sz w:val="28"/>
          <w:szCs w:val="28"/>
        </w:rPr>
        <w:t>Плагіат, академічна недоброчинність, неетична та незадовільна поведінка в аудиторії під час проведення заняття можуть оцінюватись відніманням балів.</w:t>
      </w:r>
    </w:p>
    <w:p w14:paraId="332EAB16" w14:textId="77777777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eastAsia="SimSun" w:hAnsi="Times New Roman"/>
          <w:b/>
          <w:bCs/>
          <w:sz w:val="28"/>
          <w:szCs w:val="28"/>
        </w:rPr>
      </w:pPr>
    </w:p>
    <w:p w14:paraId="20663613" w14:textId="75A4FF42" w:rsidR="00C52C67" w:rsidRPr="00C52C67" w:rsidRDefault="00C52C67" w:rsidP="00C52C67">
      <w:pPr>
        <w:widowControl w:val="0"/>
        <w:tabs>
          <w:tab w:val="left" w:pos="142"/>
        </w:tabs>
        <w:spacing w:after="0" w:line="257" w:lineRule="auto"/>
        <w:ind w:firstLine="788"/>
        <w:jc w:val="both"/>
        <w:rPr>
          <w:rFonts w:ascii="Times New Roman" w:hAnsi="Times New Roman"/>
          <w:sz w:val="28"/>
          <w:szCs w:val="28"/>
          <w:lang w:val="uk-UA"/>
        </w:rPr>
      </w:pPr>
      <w:r w:rsidRPr="00C52C67">
        <w:rPr>
          <w:rFonts w:ascii="Times New Roman" w:hAnsi="Times New Roman"/>
          <w:sz w:val="28"/>
          <w:szCs w:val="28"/>
          <w:lang w:val="uk-UA"/>
        </w:rPr>
        <w:t xml:space="preserve">Семестровий (підсумковий) контроль проводиться у формі 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диференційного заліку 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>(</w:t>
      </w:r>
      <w:r w:rsidR="008F414B">
        <w:rPr>
          <w:rFonts w:ascii="Times New Roman" w:hAnsi="Times New Roman"/>
          <w:bCs/>
          <w:sz w:val="28"/>
          <w:szCs w:val="28"/>
          <w:lang w:val="uk-UA"/>
        </w:rPr>
        <w:t>ІІІ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семестр) </w:t>
      </w:r>
      <w:r w:rsidRPr="008F414B">
        <w:rPr>
          <w:rFonts w:ascii="Times New Roman" w:hAnsi="Times New Roman"/>
          <w:sz w:val="28"/>
          <w:szCs w:val="28"/>
          <w:lang w:val="uk-UA"/>
        </w:rPr>
        <w:t>– передбачає оцінювання результатів навчання на підставі результатів поточного контролю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</w:t>
      </w:r>
      <w:r w:rsidRPr="00C52C67">
        <w:rPr>
          <w:rFonts w:ascii="Times New Roman" w:hAnsi="Times New Roman"/>
          <w:bCs/>
          <w:sz w:val="28"/>
          <w:szCs w:val="28"/>
          <w:lang w:val="uk-UA"/>
        </w:rPr>
        <w:t xml:space="preserve"> модулів на останньому практичному занятті.</w:t>
      </w:r>
      <w:r w:rsidRPr="00C52C67">
        <w:rPr>
          <w:rFonts w:ascii="Times New Roman" w:hAnsi="Times New Roman"/>
          <w:sz w:val="28"/>
          <w:lang w:val="uk-UA"/>
        </w:rPr>
        <w:t xml:space="preserve"> Результат поточного контролю результатів навчальної діяльності здобувачів визначається сумарно за всіма складовими поточного контролю.</w:t>
      </w:r>
    </w:p>
    <w:p w14:paraId="53994190" w14:textId="77777777" w:rsidR="00A21170" w:rsidRDefault="00A21170" w:rsidP="004F4B65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5372B7" w14:textId="705B9A3A" w:rsidR="001B0B31" w:rsidRPr="008F414B" w:rsidRDefault="008F414B" w:rsidP="008F414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5BB517C4" w14:textId="05389A23" w:rsidR="001C24A8" w:rsidRDefault="001C24A8" w:rsidP="00B655C1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Схема курсу</w:t>
      </w:r>
    </w:p>
    <w:p w14:paraId="677DD5F4" w14:textId="59D70429" w:rsidR="008F414B" w:rsidRDefault="008F414B" w:rsidP="008F414B">
      <w:pPr>
        <w:pStyle w:val="a6"/>
        <w:spacing w:after="0" w:line="240" w:lineRule="auto"/>
        <w:ind w:left="1146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Семестр ІІІ</w:t>
      </w:r>
    </w:p>
    <w:p w14:paraId="1EAB4621" w14:textId="77777777" w:rsidR="000B18A0" w:rsidRPr="00BE3300" w:rsidRDefault="000B18A0" w:rsidP="00A62607">
      <w:pPr>
        <w:spacing w:after="0" w:line="240" w:lineRule="auto"/>
        <w:ind w:left="709" w:hanging="709"/>
        <w:jc w:val="center"/>
        <w:rPr>
          <w:rFonts w:ascii="Times New Roman" w:hAnsi="Times New Roman"/>
          <w:b/>
          <w:iCs/>
          <w:sz w:val="28"/>
          <w:szCs w:val="28"/>
        </w:rPr>
      </w:pPr>
      <w:r w:rsidRPr="00BE3300">
        <w:rPr>
          <w:rFonts w:ascii="Times New Roman" w:hAnsi="Times New Roman"/>
          <w:b/>
          <w:iCs/>
          <w:sz w:val="28"/>
          <w:szCs w:val="28"/>
        </w:rPr>
        <w:t>Модуль 1</w:t>
      </w:r>
    </w:p>
    <w:p w14:paraId="2BAE273F" w14:textId="4E256392" w:rsidR="000B18A0" w:rsidRDefault="000B18A0" w:rsidP="00AE4C50">
      <w:pPr>
        <w:spacing w:after="0" w:line="240" w:lineRule="auto"/>
        <w:ind w:left="1819" w:hanging="1961"/>
        <w:jc w:val="center"/>
        <w:rPr>
          <w:rFonts w:ascii="Times New Roman" w:hAnsi="Times New Roman"/>
          <w:b/>
          <w:iCs/>
          <w:sz w:val="28"/>
          <w:szCs w:val="28"/>
        </w:rPr>
      </w:pPr>
      <w:r w:rsidRPr="00BE3300">
        <w:rPr>
          <w:rFonts w:ascii="Times New Roman" w:hAnsi="Times New Roman"/>
          <w:b/>
          <w:iCs/>
          <w:sz w:val="28"/>
          <w:szCs w:val="28"/>
        </w:rPr>
        <w:t>Теоретичні основи соціальної реабілітації</w:t>
      </w:r>
    </w:p>
    <w:p w14:paraId="0B69BF4B" w14:textId="3445A68F" w:rsidR="00D765C2" w:rsidRDefault="00D765C2" w:rsidP="004F4B65">
      <w:pPr>
        <w:spacing w:after="0" w:line="240" w:lineRule="auto"/>
        <w:ind w:left="1819"/>
        <w:jc w:val="center"/>
        <w:rPr>
          <w:rFonts w:ascii="Times New Roman" w:hAnsi="Times New Roman"/>
          <w:b/>
          <w:iCs/>
          <w:sz w:val="28"/>
          <w:szCs w:val="28"/>
        </w:rPr>
      </w:pPr>
    </w:p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8"/>
        <w:gridCol w:w="1843"/>
        <w:gridCol w:w="4111"/>
        <w:gridCol w:w="1559"/>
        <w:gridCol w:w="1134"/>
      </w:tblGrid>
      <w:tr w:rsidR="00AE4C50" w:rsidRPr="00C272E2" w14:paraId="61127CD4" w14:textId="77777777" w:rsidTr="00DD7AD2">
        <w:tc>
          <w:tcPr>
            <w:tcW w:w="1560" w:type="dxa"/>
            <w:shd w:val="clear" w:color="auto" w:fill="auto"/>
          </w:tcPr>
          <w:p w14:paraId="444CF04A" w14:textId="77777777" w:rsidR="00AE4C50" w:rsidRPr="00C272E2" w:rsidRDefault="00AE4C50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 (вказується відповідно до розкладу навчальних занять)</w:t>
            </w:r>
          </w:p>
        </w:tc>
        <w:tc>
          <w:tcPr>
            <w:tcW w:w="4678" w:type="dxa"/>
            <w:shd w:val="clear" w:color="auto" w:fill="auto"/>
          </w:tcPr>
          <w:p w14:paraId="56AB1110" w14:textId="77777777" w:rsidR="00AE4C50" w:rsidRPr="00C272E2" w:rsidRDefault="00AE4C50" w:rsidP="00C272E2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</w:t>
            </w:r>
          </w:p>
        </w:tc>
        <w:tc>
          <w:tcPr>
            <w:tcW w:w="1843" w:type="dxa"/>
            <w:shd w:val="clear" w:color="auto" w:fill="auto"/>
          </w:tcPr>
          <w:p w14:paraId="7BBA65E8" w14:textId="77777777" w:rsidR="00AE4C50" w:rsidRPr="00C272E2" w:rsidRDefault="00AE4C50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заняття, кількість години (аудиторної та самостійної роботи)</w:t>
            </w:r>
          </w:p>
        </w:tc>
        <w:tc>
          <w:tcPr>
            <w:tcW w:w="4111" w:type="dxa"/>
            <w:shd w:val="clear" w:color="auto" w:fill="auto"/>
          </w:tcPr>
          <w:p w14:paraId="38E45FFB" w14:textId="77777777" w:rsidR="00AE4C50" w:rsidRPr="00C272E2" w:rsidRDefault="00AE4C50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Список рекомендованих джерел</w:t>
            </w:r>
          </w:p>
        </w:tc>
        <w:tc>
          <w:tcPr>
            <w:tcW w:w="1559" w:type="dxa"/>
            <w:shd w:val="clear" w:color="auto" w:fill="auto"/>
          </w:tcPr>
          <w:p w14:paraId="2C42ECD6" w14:textId="77777777" w:rsidR="00AE4C50" w:rsidRPr="00C272E2" w:rsidRDefault="00AE4C50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134" w:type="dxa"/>
            <w:shd w:val="clear" w:color="auto" w:fill="auto"/>
          </w:tcPr>
          <w:p w14:paraId="1E84A09E" w14:textId="77777777" w:rsidR="00AE4C50" w:rsidRPr="00C272E2" w:rsidRDefault="00AE4C50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AE4C50" w:rsidRPr="00C272E2" w14:paraId="785C37CB" w14:textId="77777777" w:rsidTr="00DD7AD2">
        <w:tc>
          <w:tcPr>
            <w:tcW w:w="14885" w:type="dxa"/>
            <w:gridSpan w:val="6"/>
            <w:shd w:val="clear" w:color="auto" w:fill="auto"/>
          </w:tcPr>
          <w:p w14:paraId="32E2C241" w14:textId="77777777" w:rsidR="00A62607" w:rsidRPr="004500DB" w:rsidRDefault="00AE4C50" w:rsidP="00C272E2">
            <w:pPr>
              <w:spacing w:after="0" w:line="240" w:lineRule="auto"/>
              <w:ind w:left="1819" w:hanging="1961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4500D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МОДУЛЬ 1. </w:t>
            </w:r>
            <w:r w:rsidR="00A62607" w:rsidRPr="004500DB">
              <w:rPr>
                <w:rFonts w:ascii="Times New Roman" w:hAnsi="Times New Roman"/>
                <w:b/>
                <w:iCs/>
                <w:sz w:val="28"/>
                <w:szCs w:val="28"/>
              </w:rPr>
              <w:t>Теоретичні основи соціальної реабілітації</w:t>
            </w:r>
          </w:p>
          <w:p w14:paraId="36BFD507" w14:textId="77777777" w:rsidR="00AE4C50" w:rsidRPr="00C272E2" w:rsidRDefault="00AE4C50" w:rsidP="00C272E2">
            <w:pPr>
              <w:pStyle w:val="a6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DD7AD2" w:rsidRPr="00C272E2" w14:paraId="19B13461" w14:textId="77777777" w:rsidTr="00DD7AD2">
        <w:tc>
          <w:tcPr>
            <w:tcW w:w="1560" w:type="dxa"/>
            <w:shd w:val="clear" w:color="auto" w:fill="auto"/>
          </w:tcPr>
          <w:p w14:paraId="04D5672D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Тиждень </w:t>
            </w:r>
          </w:p>
          <w:p w14:paraId="09E3E9B7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14:paraId="65B28836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Громадське здоров’я, функції та послуги. Здоров’я населення: основні детермінанти.</w:t>
            </w:r>
          </w:p>
          <w:p w14:paraId="114AFD08" w14:textId="7F6C6E81" w:rsidR="0061484A" w:rsidRPr="00C272E2" w:rsidRDefault="0061484A" w:rsidP="00B655C1">
            <w:pPr>
              <w:pStyle w:val="a6"/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left="599" w:hanging="283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eastAsiaTheme="minorEastAsia" w:hAnsi="Times New Roman"/>
                <w:sz w:val="24"/>
                <w:szCs w:val="24"/>
                <w:lang w:val="uk-UA"/>
              </w:rPr>
              <w:t>Визначати поняття “Громадське  здоров’я” та що під цим розуміє світ</w:t>
            </w:r>
          </w:p>
          <w:p w14:paraId="04D9DF6C" w14:textId="3F7F3F81" w:rsidR="0061484A" w:rsidRPr="0061484A" w:rsidRDefault="0061484A" w:rsidP="00B655C1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4A">
              <w:rPr>
                <w:rFonts w:ascii="Times New Roman" w:hAnsi="Times New Roman"/>
                <w:sz w:val="24"/>
                <w:szCs w:val="24"/>
                <w:lang w:val="uk-UA"/>
              </w:rPr>
              <w:t>Визначати та описувати 10 оперативних функцій ГЗ</w:t>
            </w:r>
          </w:p>
          <w:p w14:paraId="355CD899" w14:textId="00EA949D" w:rsidR="0061484A" w:rsidRPr="0061484A" w:rsidRDefault="0061484A" w:rsidP="00B655C1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4A">
              <w:rPr>
                <w:rFonts w:ascii="Times New Roman" w:hAnsi="Times New Roman"/>
                <w:sz w:val="24"/>
                <w:szCs w:val="24"/>
                <w:lang w:val="uk-UA"/>
              </w:rPr>
              <w:t>Мати уявлення про систему ГЗ у США та Сполученому Королівстві</w:t>
            </w:r>
          </w:p>
          <w:p w14:paraId="45EE3F6C" w14:textId="77777777" w:rsidR="0061484A" w:rsidRPr="0061484A" w:rsidRDefault="0061484A" w:rsidP="00B655C1">
            <w:pPr>
              <w:numPr>
                <w:ilvl w:val="0"/>
                <w:numId w:val="16"/>
              </w:numPr>
              <w:tabs>
                <w:tab w:val="num" w:pos="720"/>
              </w:tabs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484A">
              <w:rPr>
                <w:rFonts w:ascii="Times New Roman" w:hAnsi="Times New Roman"/>
                <w:sz w:val="24"/>
                <w:szCs w:val="24"/>
                <w:lang w:val="uk-UA"/>
              </w:rPr>
              <w:t>Мати уявлення щодо становлення ГЗ в Україні</w:t>
            </w:r>
          </w:p>
          <w:p w14:paraId="21252F6E" w14:textId="593C3986" w:rsidR="00DD7AD2" w:rsidRPr="00C272E2" w:rsidRDefault="00DD7AD2" w:rsidP="00C272E2">
            <w:pPr>
              <w:spacing w:after="0" w:line="240" w:lineRule="auto"/>
              <w:ind w:left="59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A994C41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560F236B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1DCE967E" w14:textId="066109DF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4DD9BC89" w14:textId="77777777" w:rsidR="0061484A" w:rsidRPr="00C272E2" w:rsidRDefault="0061484A" w:rsidP="00B655C1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Соціальна медицина та організація охорони здоров’я (Під загальною редакцією Вороненка Ю. В., Москаленка В. Ф.). – Тернопіль, «Укрмедкнига». – 2000. – 677 с.</w:t>
            </w:r>
          </w:p>
          <w:p w14:paraId="3522B866" w14:textId="77777777" w:rsidR="0061484A" w:rsidRPr="00C272E2" w:rsidRDefault="0061484A" w:rsidP="00B655C1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11" w:hanging="311"/>
              <w:jc w:val="both"/>
              <w:rPr>
                <w:rStyle w:val="ad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 w:rsidRPr="00C272E2">
              <w:rPr>
                <w:rStyle w:val="ad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>Громадське здоров’я: Підручник для студ. вищих мед. навч. закл. /В.Ф.Москаленко, О.П.Гульчій, Т.С.Грузєва [та ін.] – Вінниця: Нова Книга, 2011. – 560 с.</w:t>
            </w:r>
          </w:p>
          <w:p w14:paraId="1A93D97F" w14:textId="62834DC5" w:rsidR="00DD7AD2" w:rsidRPr="00C272E2" w:rsidRDefault="0061484A" w:rsidP="00B655C1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Style w:val="ad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  <w:t xml:space="preserve">Біостатистика//В.Ф.Москаленко, О.П.Гульчій, Т.С.Грузєва. </w:t>
            </w:r>
            <w:r w:rsidRPr="00C272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К: Книга плюс, 2009 — 184 с.</w:t>
            </w:r>
            <w:r w:rsidRPr="00C272E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14:paraId="350B8D77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173EEE24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6442A1BC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6B438E26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D7AD2" w:rsidRPr="00C272E2" w14:paraId="1ED2F278" w14:textId="77777777" w:rsidTr="00DD7AD2">
        <w:tc>
          <w:tcPr>
            <w:tcW w:w="1560" w:type="dxa"/>
            <w:shd w:val="clear" w:color="auto" w:fill="auto"/>
          </w:tcPr>
          <w:p w14:paraId="3E33285B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4BA010F6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14:paraId="2E1BE00E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2.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Здоров’я населення. Оцінка стану здоров’я і благополуччя населення.</w:t>
            </w:r>
            <w:r w:rsidR="00553517"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основних демографічних </w:t>
            </w:r>
            <w:r w:rsidR="00553517"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показників природного руху населення. Аналіз демографічної ситуації.</w:t>
            </w:r>
          </w:p>
          <w:p w14:paraId="6EFA0889" w14:textId="77777777" w:rsidR="0061484A" w:rsidRPr="00C272E2" w:rsidRDefault="0061484A" w:rsidP="00B655C1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1" w:hanging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Визначити поняття «здоров'я» людини</w:t>
            </w:r>
          </w:p>
          <w:p w14:paraId="09266735" w14:textId="77777777" w:rsidR="0061484A" w:rsidRPr="00C272E2" w:rsidRDefault="0061484A" w:rsidP="00B655C1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1" w:hanging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Індивідуальний підхід з точки зору здоров’я окремої людини.</w:t>
            </w:r>
          </w:p>
          <w:p w14:paraId="21522469" w14:textId="77777777" w:rsidR="0061484A" w:rsidRPr="00C272E2" w:rsidRDefault="0061484A" w:rsidP="00B655C1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1" w:hanging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Комплексний підхід до визначення поняття «здоров'я» населення.</w:t>
            </w:r>
          </w:p>
          <w:p w14:paraId="674BA6E9" w14:textId="77777777" w:rsidR="0061484A" w:rsidRPr="00C272E2" w:rsidRDefault="0061484A" w:rsidP="00B655C1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1" w:hanging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Комплекс медичних показників, що характеризують здоров’я населення</w:t>
            </w:r>
          </w:p>
          <w:p w14:paraId="5C4F1F85" w14:textId="77777777" w:rsidR="0061484A" w:rsidRPr="00C272E2" w:rsidRDefault="0061484A" w:rsidP="00B655C1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1" w:hanging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Чинники ризику, що пливають на здоров’я людини.</w:t>
            </w:r>
          </w:p>
          <w:p w14:paraId="62791A37" w14:textId="6BA1740A" w:rsidR="0061484A" w:rsidRPr="00C272E2" w:rsidRDefault="00C272E2" w:rsidP="00B655C1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1" w:hanging="284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61484A" w:rsidRPr="00C272E2">
              <w:rPr>
                <w:rFonts w:ascii="Times New Roman" w:hAnsi="Times New Roman"/>
                <w:sz w:val="24"/>
                <w:szCs w:val="24"/>
              </w:rPr>
              <w:t xml:space="preserve">ндикатори здоров’я населення. </w:t>
            </w:r>
          </w:p>
          <w:p w14:paraId="26BD79E0" w14:textId="2BED887D" w:rsidR="0061484A" w:rsidRPr="00C272E2" w:rsidRDefault="00C272E2" w:rsidP="00B655C1">
            <w:pPr>
              <w:pStyle w:val="a6"/>
              <w:numPr>
                <w:ilvl w:val="0"/>
                <w:numId w:val="28"/>
              </w:numPr>
              <w:shd w:val="clear" w:color="auto" w:fill="FFFFFF"/>
              <w:spacing w:after="0" w:line="240" w:lineRule="auto"/>
              <w:ind w:left="741" w:hanging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="0061484A" w:rsidRPr="00C272E2">
              <w:rPr>
                <w:rFonts w:ascii="Times New Roman" w:hAnsi="Times New Roman"/>
                <w:sz w:val="24"/>
                <w:szCs w:val="24"/>
              </w:rPr>
              <w:t xml:space="preserve">утність комплексного індексу здоров’я. </w:t>
            </w:r>
          </w:p>
        </w:tc>
        <w:tc>
          <w:tcPr>
            <w:tcW w:w="1843" w:type="dxa"/>
            <w:shd w:val="clear" w:color="auto" w:fill="auto"/>
          </w:tcPr>
          <w:p w14:paraId="4DF93B93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6D6F4EE4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62326E85" w14:textId="317CB4D3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Самостійна робота – 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7A861AE0" w14:textId="77777777" w:rsidR="0061484A" w:rsidRPr="00C272E2" w:rsidRDefault="0061484A" w:rsidP="00B655C1">
            <w:pPr>
              <w:numPr>
                <w:ilvl w:val="0"/>
                <w:numId w:val="2"/>
              </w:numPr>
              <w:spacing w:after="0" w:line="240" w:lineRule="auto"/>
              <w:ind w:left="284" w:right="5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Біостатистика: підручник / [Грузєва Т. С., Лехан В. М., Огнєв В. А. та ін.]; за заг. ред. Грузєвої Т. </w:t>
            </w:r>
            <w:r w:rsidRPr="00C272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– </w:t>
            </w:r>
            <w:proofErr w:type="gramStart"/>
            <w:r w:rsidRPr="00C272E2">
              <w:rPr>
                <w:rFonts w:ascii="Times New Roman" w:hAnsi="Times New Roman"/>
                <w:sz w:val="24"/>
                <w:szCs w:val="24"/>
              </w:rPr>
              <w:t>Вінниця :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</w:rPr>
              <w:t xml:space="preserve"> Нова Книга, 2020. – 384 с. </w:t>
            </w:r>
          </w:p>
          <w:p w14:paraId="6190A709" w14:textId="77777777" w:rsidR="00D901A8" w:rsidRPr="00AA60A0" w:rsidRDefault="0061484A" w:rsidP="00B655C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right="54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60A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AA60A0">
              <w:rPr>
                <w:rFonts w:ascii="Times New Roman" w:hAnsi="Times New Roman"/>
                <w:sz w:val="24"/>
                <w:szCs w:val="24"/>
                <w:lang w:val="en-US"/>
              </w:rPr>
              <w:t>edition</w:t>
            </w:r>
            <w:proofErr w:type="gramEnd"/>
            <w:r w:rsidRPr="00AA60A0">
              <w:rPr>
                <w:rFonts w:ascii="Times New Roman" w:hAnsi="Times New Roman"/>
                <w:sz w:val="24"/>
                <w:szCs w:val="24"/>
                <w:lang w:val="en-US"/>
              </w:rPr>
              <w:t>. Edited by RogesDetels,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A60A0">
              <w:rPr>
                <w:rFonts w:ascii="Times New Roman" w:hAnsi="Times New Roman"/>
                <w:sz w:val="24"/>
                <w:szCs w:val="24"/>
                <w:lang w:val="en-US"/>
              </w:rPr>
              <w:t>Martin Gulliford, QuarraishaAbdoolKarimand ChorhChuan Tan. – Oxford University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A60A0">
              <w:rPr>
                <w:rFonts w:ascii="Times New Roman" w:hAnsi="Times New Roman"/>
                <w:sz w:val="24"/>
                <w:szCs w:val="24"/>
                <w:lang w:val="en-US"/>
              </w:rPr>
              <w:t>Press, 2017. – 1728 p.</w:t>
            </w:r>
          </w:p>
          <w:p w14:paraId="7F6092E3" w14:textId="3AFEF1D7" w:rsidR="0061484A" w:rsidRPr="00AA60A0" w:rsidRDefault="0061484A" w:rsidP="00B655C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84" w:right="54" w:hanging="284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60A0">
              <w:rPr>
                <w:rFonts w:ascii="Times New Roman" w:hAnsi="Times New Roman"/>
                <w:sz w:val="24"/>
                <w:szCs w:val="24"/>
                <w:lang w:val="en-US"/>
              </w:rPr>
              <w:t>Medical Statistics at a Glance Text and Workbook. Aviva Petria, Caroline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A60A0">
              <w:rPr>
                <w:rFonts w:ascii="Times New Roman" w:hAnsi="Times New Roman"/>
                <w:sz w:val="24"/>
                <w:szCs w:val="24"/>
                <w:lang w:val="en-US"/>
              </w:rPr>
              <w:t>Sabin. – Wiley-Blackwell, 2013. – 288 p.</w:t>
            </w:r>
          </w:p>
          <w:p w14:paraId="40EE9EAC" w14:textId="77777777" w:rsidR="00DD7AD2" w:rsidRPr="00C272E2" w:rsidRDefault="00DD7AD2" w:rsidP="00C272E2">
            <w:pPr>
              <w:widowControl w:val="0"/>
              <w:tabs>
                <w:tab w:val="left" w:pos="90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1070" w:right="-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1D4A1217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Самостійна, теоретична та практична підготовка 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 темою заняття.</w:t>
            </w:r>
          </w:p>
          <w:p w14:paraId="3DA4BB85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73BABBE0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5DC6630E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DD7AD2" w:rsidRPr="00C272E2" w14:paraId="61789336" w14:textId="77777777" w:rsidTr="005F6769">
        <w:trPr>
          <w:trHeight w:val="2426"/>
        </w:trPr>
        <w:tc>
          <w:tcPr>
            <w:tcW w:w="1560" w:type="dxa"/>
            <w:shd w:val="clear" w:color="auto" w:fill="auto"/>
          </w:tcPr>
          <w:p w14:paraId="1DACAC07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0450587F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14:paraId="3A9D5AC7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Тема 3.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Методика вивчення та оцінка чинників, що впливають на здоров’я населення.</w:t>
            </w:r>
          </w:p>
          <w:p w14:paraId="41B050DF" w14:textId="53290B4D" w:rsidR="00D901A8" w:rsidRPr="00C272E2" w:rsidRDefault="00D901A8" w:rsidP="00B655C1">
            <w:pPr>
              <w:numPr>
                <w:ilvl w:val="0"/>
                <w:numId w:val="23"/>
              </w:numPr>
              <w:tabs>
                <w:tab w:val="clear" w:pos="1440"/>
              </w:tabs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Визначення демографії, її складові частини.</w:t>
            </w:r>
          </w:p>
          <w:p w14:paraId="241B46EB" w14:textId="3310498A" w:rsidR="00D901A8" w:rsidRPr="00C272E2" w:rsidRDefault="00D901A8" w:rsidP="00B655C1">
            <w:pPr>
              <w:numPr>
                <w:ilvl w:val="0"/>
                <w:numId w:val="23"/>
              </w:numPr>
              <w:tabs>
                <w:tab w:val="clear" w:pos="1440"/>
              </w:tabs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Закономірності формування демографічної ситуації, її особливості в Україні</w:t>
            </w:r>
          </w:p>
          <w:p w14:paraId="457C58EC" w14:textId="12E20961" w:rsidR="00D901A8" w:rsidRPr="00C272E2" w:rsidRDefault="00D901A8" w:rsidP="00B655C1">
            <w:pPr>
              <w:numPr>
                <w:ilvl w:val="0"/>
                <w:numId w:val="23"/>
              </w:numPr>
              <w:tabs>
                <w:tab w:val="clear" w:pos="1440"/>
              </w:tabs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Чинники, які впливають на відтворення населення</w:t>
            </w:r>
          </w:p>
          <w:p w14:paraId="4E6C2E60" w14:textId="513A4804" w:rsidR="00D901A8" w:rsidRPr="00C272E2" w:rsidRDefault="00D901A8" w:rsidP="00B655C1">
            <w:pPr>
              <w:numPr>
                <w:ilvl w:val="0"/>
                <w:numId w:val="23"/>
              </w:numPr>
              <w:tabs>
                <w:tab w:val="clear" w:pos="1440"/>
              </w:tabs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Показники природного руху населення;</w:t>
            </w:r>
          </w:p>
          <w:p w14:paraId="273BEE25" w14:textId="730BA885" w:rsidR="00D901A8" w:rsidRPr="00C272E2" w:rsidRDefault="00D901A8" w:rsidP="00B655C1">
            <w:pPr>
              <w:numPr>
                <w:ilvl w:val="0"/>
                <w:numId w:val="23"/>
              </w:numPr>
              <w:tabs>
                <w:tab w:val="clear" w:pos="1440"/>
              </w:tabs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Основні документи, згідно яких реєструють показники природного приросту;</w:t>
            </w:r>
          </w:p>
          <w:p w14:paraId="536408F5" w14:textId="4A578214" w:rsidR="00D901A8" w:rsidRPr="00C272E2" w:rsidRDefault="00D901A8" w:rsidP="00B655C1">
            <w:pPr>
              <w:numPr>
                <w:ilvl w:val="0"/>
                <w:numId w:val="23"/>
              </w:numPr>
              <w:tabs>
                <w:tab w:val="clear" w:pos="1440"/>
              </w:tabs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Облікові документи для визначення природного руху населення</w:t>
            </w:r>
            <w:r w:rsidRPr="00C272E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3FB88EB9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26482261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385BAE8B" w14:textId="47F0CCF8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0789EDC1" w14:textId="77777777" w:rsidR="00CF63C4" w:rsidRPr="00C272E2" w:rsidRDefault="00CF63C4" w:rsidP="00B655C1">
            <w:pPr>
              <w:widowControl w:val="0"/>
              <w:numPr>
                <w:ilvl w:val="0"/>
                <w:numId w:val="11"/>
              </w:numPr>
              <w:tabs>
                <w:tab w:val="clear" w:pos="1070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pacing w:val="-4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Біостатистика. – К.: Книга плюс; 2009. – 184 с.</w:t>
            </w:r>
          </w:p>
          <w:p w14:paraId="5172C061" w14:textId="77777777" w:rsidR="00CF63C4" w:rsidRPr="00C272E2" w:rsidRDefault="00CF63C4" w:rsidP="00B655C1">
            <w:pPr>
              <w:widowControl w:val="0"/>
              <w:numPr>
                <w:ilvl w:val="0"/>
                <w:numId w:val="11"/>
              </w:numPr>
              <w:tabs>
                <w:tab w:val="clear" w:pos="1070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Збірник тестових завдань до державних випробувань з гігієни, соціальної медицини, організації та економіки охорони здоров’я. Навч. посібник. – Вінниця: Нова книга, 2012 – 200 с.</w:t>
            </w:r>
          </w:p>
          <w:p w14:paraId="3A4B3D14" w14:textId="77777777" w:rsidR="00CF63C4" w:rsidRPr="00C272E2" w:rsidRDefault="00CF63C4" w:rsidP="00B655C1">
            <w:pPr>
              <w:widowControl w:val="0"/>
              <w:numPr>
                <w:ilvl w:val="0"/>
                <w:numId w:val="11"/>
              </w:numPr>
              <w:tabs>
                <w:tab w:val="clear" w:pos="1070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Методи соціальної медицини / під ред. О.М. Очередько, О.Г. Процек. – Вінниця: Тезис, 2007. – 410 с.</w:t>
            </w:r>
          </w:p>
          <w:p w14:paraId="7372FB0F" w14:textId="77777777" w:rsidR="00CF63C4" w:rsidRPr="00C272E2" w:rsidRDefault="00CF63C4" w:rsidP="00B655C1">
            <w:pPr>
              <w:widowControl w:val="0"/>
              <w:numPr>
                <w:ilvl w:val="0"/>
                <w:numId w:val="11"/>
              </w:numPr>
              <w:tabs>
                <w:tab w:val="clear" w:pos="1070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Населення України. Демографічний щорічник. – К.: Держкомстат України. </w:t>
            </w:r>
          </w:p>
          <w:p w14:paraId="12E98272" w14:textId="14561830" w:rsidR="00DD7AD2" w:rsidRPr="00C272E2" w:rsidRDefault="00DD7AD2" w:rsidP="00C272E2">
            <w:pPr>
              <w:spacing w:after="0" w:line="240" w:lineRule="auto"/>
              <w:ind w:left="107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33DFCAC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1C13213D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24EED0F7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78D36938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D7AD2" w:rsidRPr="00C272E2" w14:paraId="7FE69FD7" w14:textId="77777777" w:rsidTr="00DD7AD2">
        <w:tc>
          <w:tcPr>
            <w:tcW w:w="1560" w:type="dxa"/>
            <w:shd w:val="clear" w:color="auto" w:fill="auto"/>
          </w:tcPr>
          <w:p w14:paraId="69B460D9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47F443B1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14:paraId="796C4139" w14:textId="289A67C4" w:rsidR="00DD7AD2" w:rsidRPr="00C272E2" w:rsidRDefault="00DD7AD2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Методика вивчення та оцінка показників малюкової та материнської смертн</w:t>
            </w:r>
            <w:r w:rsidR="00E555E2"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 xml:space="preserve">ю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ості. </w:t>
            </w:r>
          </w:p>
          <w:p w14:paraId="12C97ACF" w14:textId="3D104276" w:rsidR="00E555E2" w:rsidRPr="00C272E2" w:rsidRDefault="00E555E2" w:rsidP="00B655C1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Причини та фактори, що впливають на формування рівня смертності немовлят.</w:t>
            </w:r>
          </w:p>
          <w:p w14:paraId="3ED104D4" w14:textId="3F4A73C7" w:rsidR="00E555E2" w:rsidRPr="00C272E2" w:rsidRDefault="00E555E2" w:rsidP="00B655C1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Методики розрахунку показників дитячої смертності.</w:t>
            </w:r>
          </w:p>
          <w:p w14:paraId="7C2EF047" w14:textId="1ADD1A9E" w:rsidR="00E555E2" w:rsidRPr="00C272E2" w:rsidRDefault="00E555E2" w:rsidP="00B655C1">
            <w:pPr>
              <w:pStyle w:val="14"/>
              <w:numPr>
                <w:ilvl w:val="0"/>
                <w:numId w:val="29"/>
              </w:numPr>
              <w:jc w:val="both"/>
              <w:rPr>
                <w:szCs w:val="24"/>
              </w:rPr>
            </w:pPr>
            <w:r w:rsidRPr="00C272E2">
              <w:rPr>
                <w:szCs w:val="24"/>
              </w:rPr>
              <w:t>Мертвонароджуваність, її причини</w:t>
            </w:r>
            <w:r w:rsidRPr="00C272E2">
              <w:rPr>
                <w:szCs w:val="24"/>
                <w:lang w:val="uk-UA"/>
              </w:rPr>
              <w:t>, показники, їх аналіз.</w:t>
            </w:r>
          </w:p>
          <w:p w14:paraId="2FC4E0CF" w14:textId="2F52EE99" w:rsidR="00E555E2" w:rsidRPr="00C272E2" w:rsidRDefault="00E555E2" w:rsidP="00B655C1">
            <w:pPr>
              <w:pStyle w:val="14"/>
              <w:numPr>
                <w:ilvl w:val="0"/>
                <w:numId w:val="29"/>
              </w:numPr>
              <w:jc w:val="both"/>
              <w:rPr>
                <w:szCs w:val="24"/>
              </w:rPr>
            </w:pPr>
            <w:r w:rsidRPr="00C272E2">
              <w:rPr>
                <w:szCs w:val="24"/>
              </w:rPr>
              <w:t>Рівні та структура перинатальної смертності</w:t>
            </w:r>
            <w:r w:rsidRPr="00C272E2">
              <w:rPr>
                <w:szCs w:val="24"/>
                <w:lang w:val="uk-UA"/>
              </w:rPr>
              <w:t>, показники, їх аналіз.</w:t>
            </w:r>
          </w:p>
          <w:p w14:paraId="2EF13958" w14:textId="1B983D33" w:rsidR="00E555E2" w:rsidRPr="00C272E2" w:rsidRDefault="00E555E2" w:rsidP="00B655C1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Тенденції смертності немовлят в Україні.</w:t>
            </w:r>
          </w:p>
          <w:p w14:paraId="7731BE21" w14:textId="17768755" w:rsidR="00E555E2" w:rsidRPr="00C272E2" w:rsidRDefault="00E555E2" w:rsidP="00B655C1">
            <w:pPr>
              <w:pStyle w:val="a6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причини материнської смертності.</w:t>
            </w:r>
          </w:p>
          <w:p w14:paraId="3B149631" w14:textId="39B154DC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14:paraId="1FD2B09E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70CE5691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36DBE938" w14:textId="5E54B2B0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17C2DCA4" w14:textId="77777777" w:rsidR="00E555E2" w:rsidRPr="00C272E2" w:rsidRDefault="00E555E2" w:rsidP="00B655C1">
            <w:pPr>
              <w:widowControl w:val="0"/>
              <w:numPr>
                <w:ilvl w:val="0"/>
                <w:numId w:val="12"/>
              </w:numPr>
              <w:tabs>
                <w:tab w:val="num" w:pos="1353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 xml:space="preserve">Населення України. Демографічний щорічник. – К.: Держкомстат України. </w:t>
            </w:r>
          </w:p>
          <w:p w14:paraId="2997457D" w14:textId="77777777" w:rsidR="00E555E2" w:rsidRPr="00C272E2" w:rsidRDefault="00E555E2" w:rsidP="00B655C1">
            <w:pPr>
              <w:widowControl w:val="0"/>
              <w:numPr>
                <w:ilvl w:val="0"/>
                <w:numId w:val="12"/>
              </w:numPr>
              <w:tabs>
                <w:tab w:val="num" w:pos="1353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Попченко Т.П. Реформування сфери охорони здоров’я в Україні: організаційне, нормативно-правове та фінансово-економічне забезпечення. – К.: НІСД, 2012. – 96 с.</w:t>
            </w:r>
          </w:p>
          <w:p w14:paraId="2B5191F2" w14:textId="77777777" w:rsidR="00E555E2" w:rsidRPr="00C272E2" w:rsidRDefault="00E555E2" w:rsidP="00B655C1">
            <w:pPr>
              <w:widowControl w:val="0"/>
              <w:numPr>
                <w:ilvl w:val="0"/>
                <w:numId w:val="12"/>
              </w:numPr>
              <w:tabs>
                <w:tab w:val="num" w:pos="1353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Посібник із соціальної медицини та організації охорони здоров’я. – К.: «Здоров’я», 2002. – 359 с.</w:t>
            </w:r>
          </w:p>
          <w:p w14:paraId="7358B9F7" w14:textId="77777777" w:rsidR="00E555E2" w:rsidRPr="00C272E2" w:rsidRDefault="00E555E2" w:rsidP="00B655C1">
            <w:pPr>
              <w:widowControl w:val="0"/>
              <w:numPr>
                <w:ilvl w:val="0"/>
                <w:numId w:val="12"/>
              </w:numPr>
              <w:tabs>
                <w:tab w:val="num" w:pos="1353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Програмні тестові питання з соціальної медицини та організації охорони здоров’я. – Тернопіль: Укрмедкнига, 2001. – 316 с.</w:t>
            </w:r>
          </w:p>
          <w:p w14:paraId="1B9B3966" w14:textId="516A9A7C" w:rsidR="00DD7AD2" w:rsidRPr="00C272E2" w:rsidRDefault="00E555E2" w:rsidP="00B655C1">
            <w:pPr>
              <w:widowControl w:val="0"/>
              <w:numPr>
                <w:ilvl w:val="0"/>
                <w:numId w:val="12"/>
              </w:numPr>
              <w:tabs>
                <w:tab w:val="num" w:pos="1353"/>
              </w:tabs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Соціальна медицина і організація охорони здоров</w:t>
            </w:r>
            <w:r w:rsidRPr="00C272E2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  <w:r w:rsidRPr="00C272E2">
              <w:rPr>
                <w:rFonts w:ascii="Times New Roman" w:hAnsi="Times New Roman"/>
                <w:sz w:val="24"/>
                <w:szCs w:val="24"/>
              </w:rPr>
              <w:t>я (для студентів стоматологічних факультетів вищих медичних навчальних закладів України ІV рівня акредитації. – К.: Книга плюс, 2010. – 328 с.</w:t>
            </w:r>
          </w:p>
        </w:tc>
        <w:tc>
          <w:tcPr>
            <w:tcW w:w="1559" w:type="dxa"/>
            <w:shd w:val="clear" w:color="auto" w:fill="auto"/>
          </w:tcPr>
          <w:p w14:paraId="2CF5D1AD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6D79A898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6F45CBBF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63A65A64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D7AD2" w:rsidRPr="00C272E2" w14:paraId="5A9DA375" w14:textId="77777777" w:rsidTr="00DD7AD2">
        <w:tc>
          <w:tcPr>
            <w:tcW w:w="1560" w:type="dxa"/>
            <w:shd w:val="clear" w:color="auto" w:fill="auto"/>
          </w:tcPr>
          <w:p w14:paraId="4D8F026D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025CEB3D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5</w:t>
            </w:r>
          </w:p>
        </w:tc>
        <w:tc>
          <w:tcPr>
            <w:tcW w:w="4678" w:type="dxa"/>
            <w:shd w:val="clear" w:color="auto" w:fill="auto"/>
          </w:tcPr>
          <w:p w14:paraId="41132EEC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Тема 5.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Методика вивчення та оцінка показників загальної захворюваності. </w:t>
            </w:r>
          </w:p>
          <w:p w14:paraId="7D07E3DF" w14:textId="77777777" w:rsidR="005E51C6" w:rsidRPr="00CF6D65" w:rsidRDefault="005E51C6" w:rsidP="00B655C1">
            <w:pPr>
              <w:pStyle w:val="a6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Захворюваність населення, її медико-соціальне значення.</w:t>
            </w:r>
          </w:p>
          <w:p w14:paraId="32BDD301" w14:textId="77777777" w:rsidR="005E51C6" w:rsidRPr="00CF6D65" w:rsidRDefault="005E51C6" w:rsidP="00B655C1">
            <w:pPr>
              <w:pStyle w:val="a6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Методи вивчення захворюваності населення, їх переваги та недоліки.</w:t>
            </w:r>
          </w:p>
          <w:p w14:paraId="3754A3E8" w14:textId="77777777" w:rsidR="005E51C6" w:rsidRPr="00CF6D65" w:rsidRDefault="005E51C6" w:rsidP="00B655C1">
            <w:pPr>
              <w:pStyle w:val="a6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Основні види захворюваності.</w:t>
            </w:r>
          </w:p>
          <w:p w14:paraId="4520CD41" w14:textId="77777777" w:rsidR="005E51C6" w:rsidRPr="00CF6D65" w:rsidRDefault="005E51C6" w:rsidP="00B655C1">
            <w:pPr>
              <w:pStyle w:val="a6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Чинники, які впливають на рівень захворюваності населення.</w:t>
            </w:r>
          </w:p>
          <w:p w14:paraId="166F0584" w14:textId="77777777" w:rsidR="005E51C6" w:rsidRPr="00CF6D65" w:rsidRDefault="005E51C6" w:rsidP="00B655C1">
            <w:pPr>
              <w:pStyle w:val="a6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lastRenderedPageBreak/>
              <w:t>Принципи, на яких заснована Міжнародна класифікація хвороб МКХ -10.</w:t>
            </w:r>
          </w:p>
          <w:p w14:paraId="3C3356B2" w14:textId="77777777" w:rsidR="005E51C6" w:rsidRPr="00CF6D65" w:rsidRDefault="005E51C6" w:rsidP="00B655C1">
            <w:pPr>
              <w:pStyle w:val="a6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Облікова документація для реєстрації і вивчення загальної захворюваності.</w:t>
            </w:r>
          </w:p>
          <w:p w14:paraId="78A19C5C" w14:textId="46320CA3" w:rsidR="00DD7AD2" w:rsidRPr="00C272E2" w:rsidRDefault="005E51C6" w:rsidP="00B655C1">
            <w:pPr>
              <w:pStyle w:val="a6"/>
              <w:numPr>
                <w:ilvl w:val="0"/>
                <w:numId w:val="1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Показники, що характеризують загальну захворюваність.</w:t>
            </w:r>
          </w:p>
        </w:tc>
        <w:tc>
          <w:tcPr>
            <w:tcW w:w="1843" w:type="dxa"/>
            <w:shd w:val="clear" w:color="auto" w:fill="auto"/>
          </w:tcPr>
          <w:p w14:paraId="6AF873D3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58804FF9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4D88FA11" w14:textId="30799E96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17F9CCF9" w14:textId="77777777" w:rsidR="005E51C6" w:rsidRPr="00C272E2" w:rsidRDefault="005E51C6" w:rsidP="00B655C1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65391943" w14:textId="77777777" w:rsidR="005E51C6" w:rsidRPr="00C272E2" w:rsidRDefault="005E51C6" w:rsidP="00B655C1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 xml:space="preserve"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</w:t>
            </w:r>
            <w:r w:rsidRPr="00C272E2">
              <w:rPr>
                <w:rFonts w:ascii="Times New Roman" w:hAnsi="Times New Roman"/>
                <w:sz w:val="24"/>
                <w:szCs w:val="24"/>
              </w:rPr>
              <w:lastRenderedPageBreak/>
              <w:t>Житомир: «Полісся», 2015. – 148 с.</w:t>
            </w:r>
          </w:p>
          <w:p w14:paraId="5A8B1101" w14:textId="77777777" w:rsidR="005E51C6" w:rsidRPr="00C272E2" w:rsidRDefault="005E51C6" w:rsidP="00B655C1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2ED93BF3" w14:textId="57B76A78" w:rsidR="00DD7AD2" w:rsidRPr="00C272E2" w:rsidRDefault="00DD7AD2" w:rsidP="00CF6D65">
            <w:pPr>
              <w:pStyle w:val="a3"/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EDD9B70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76A1006F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199A9FFB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5BF82B2F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D7AD2" w:rsidRPr="00C272E2" w14:paraId="3D574F3C" w14:textId="77777777" w:rsidTr="00DD7AD2">
        <w:tc>
          <w:tcPr>
            <w:tcW w:w="1560" w:type="dxa"/>
            <w:shd w:val="clear" w:color="auto" w:fill="auto"/>
          </w:tcPr>
          <w:p w14:paraId="6C94A33B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1D470592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14:paraId="0F21D07B" w14:textId="7FE5BA7B" w:rsidR="00DD7AD2" w:rsidRPr="00C272E2" w:rsidRDefault="00DD7AD2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uk-UA"/>
              </w:rPr>
              <w:t>Тема 6.</w:t>
            </w:r>
            <w:r w:rsidRPr="00C272E2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 xml:space="preserve">Методика вивчення та оцінка показників неінфекційної захворюваності на найважливіші соціально значущі захворювання. </w:t>
            </w:r>
          </w:p>
          <w:p w14:paraId="6D3FA362" w14:textId="4FB2394B" w:rsidR="005E51C6" w:rsidRPr="00CF6D65" w:rsidRDefault="00CF6D65" w:rsidP="00B655C1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CF6D65">
              <w:rPr>
                <w:rFonts w:ascii="Times New Roman" w:hAnsi="Times New Roman"/>
                <w:sz w:val="24"/>
                <w:szCs w:val="24"/>
              </w:rPr>
              <w:t>оціально значущ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F6D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="005E51C6" w:rsidRPr="00CF6D65">
              <w:rPr>
                <w:rFonts w:ascii="Times New Roman" w:hAnsi="Times New Roman"/>
                <w:sz w:val="24"/>
                <w:szCs w:val="24"/>
              </w:rPr>
              <w:t>еінфекційні захворювання.</w:t>
            </w:r>
          </w:p>
          <w:p w14:paraId="3D6BD040" w14:textId="3A4D9028" w:rsidR="005E51C6" w:rsidRPr="00CF6D65" w:rsidRDefault="005E51C6" w:rsidP="00B655C1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F6D65">
              <w:rPr>
                <w:rFonts w:ascii="Times New Roman" w:hAnsi="Times New Roman"/>
                <w:sz w:val="24"/>
                <w:szCs w:val="24"/>
              </w:rPr>
              <w:t>нфекційна захворюваність, методи її реєстрації та вивчення, основні показники.</w:t>
            </w:r>
          </w:p>
          <w:p w14:paraId="6C210595" w14:textId="36312215" w:rsidR="005E51C6" w:rsidRPr="00CF6D65" w:rsidRDefault="005E51C6" w:rsidP="00B655C1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 w:rsidRPr="00CF6D65">
              <w:rPr>
                <w:rFonts w:ascii="Times New Roman" w:hAnsi="Times New Roman"/>
                <w:sz w:val="24"/>
                <w:szCs w:val="24"/>
              </w:rPr>
              <w:t>оспітальна (госпіталізована) захворюваність, методи її реєстрації та вивчення, основні показники.</w:t>
            </w:r>
          </w:p>
          <w:p w14:paraId="49E01944" w14:textId="7FB86ACC" w:rsidR="005E51C6" w:rsidRPr="00CF6D65" w:rsidRDefault="005E51C6" w:rsidP="00B655C1">
            <w:pPr>
              <w:pStyle w:val="a6"/>
              <w:numPr>
                <w:ilvl w:val="0"/>
                <w:numId w:val="30"/>
              </w:numPr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CF6D65">
              <w:rPr>
                <w:rFonts w:ascii="Times New Roman" w:hAnsi="Times New Roman"/>
                <w:sz w:val="24"/>
                <w:szCs w:val="24"/>
              </w:rPr>
              <w:t xml:space="preserve">еепідемічна захворюваність, методи її реєстрації та вивчення, основні показники. </w:t>
            </w:r>
          </w:p>
          <w:p w14:paraId="2B300BC1" w14:textId="77777777" w:rsidR="005E51C6" w:rsidRPr="00C272E2" w:rsidRDefault="005E51C6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</w:p>
          <w:p w14:paraId="51E4B88A" w14:textId="1F47AE91" w:rsidR="00DD7AD2" w:rsidRPr="00C272E2" w:rsidRDefault="00DD7AD2" w:rsidP="00C272E2">
            <w:pPr>
              <w:pStyle w:val="2"/>
              <w:shd w:val="clear" w:color="auto" w:fill="FFFFFF"/>
              <w:spacing w:after="0" w:line="240" w:lineRule="auto"/>
              <w:rPr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E886345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61551F70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19A3EF92" w14:textId="708A208C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4E239A21" w14:textId="77777777" w:rsidR="005E51C6" w:rsidRPr="00C272E2" w:rsidRDefault="005E51C6" w:rsidP="00B655C1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46DCCBC4" w14:textId="77777777" w:rsidR="005E51C6" w:rsidRPr="00C272E2" w:rsidRDefault="005E51C6" w:rsidP="00B655C1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1F81E7A3" w14:textId="77777777" w:rsidR="005E51C6" w:rsidRPr="00C272E2" w:rsidRDefault="005E51C6" w:rsidP="00B655C1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1DE92A69" w14:textId="18110593" w:rsidR="00DD7AD2" w:rsidRPr="00C272E2" w:rsidRDefault="005E51C6" w:rsidP="00B655C1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</w:tc>
        <w:tc>
          <w:tcPr>
            <w:tcW w:w="1559" w:type="dxa"/>
            <w:shd w:val="clear" w:color="auto" w:fill="auto"/>
          </w:tcPr>
          <w:p w14:paraId="150CBE5C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24EF9C73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1751B721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34EB2E2D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DD7AD2" w:rsidRPr="00C272E2" w14:paraId="375AFC30" w14:textId="77777777" w:rsidTr="00DD7AD2">
        <w:tc>
          <w:tcPr>
            <w:tcW w:w="1560" w:type="dxa"/>
            <w:shd w:val="clear" w:color="auto" w:fill="auto"/>
          </w:tcPr>
          <w:p w14:paraId="5987974C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41C42B08" w14:textId="77777777" w:rsidR="00DD7AD2" w:rsidRPr="00C272E2" w:rsidRDefault="00DD7AD2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14:paraId="1DB3A561" w14:textId="2CAC1926" w:rsidR="00DD7AD2" w:rsidRPr="00C272E2" w:rsidRDefault="00DD7AD2" w:rsidP="00C272E2">
            <w:pPr>
              <w:pStyle w:val="21"/>
              <w:spacing w:after="0" w:line="240" w:lineRule="auto"/>
              <w:ind w:left="0"/>
              <w:contextualSpacing/>
              <w:jc w:val="both"/>
              <w:rPr>
                <w:lang w:val="uk-UA"/>
              </w:rPr>
            </w:pPr>
            <w:r w:rsidRPr="00C272E2">
              <w:rPr>
                <w:b/>
                <w:spacing w:val="-1"/>
                <w:lang w:val="uk-UA"/>
              </w:rPr>
              <w:t>Тема 7.</w:t>
            </w:r>
            <w:r w:rsidRPr="00C272E2">
              <w:rPr>
                <w:b/>
                <w:bCs/>
                <w:iCs/>
                <w:lang w:val="uk-UA"/>
              </w:rPr>
              <w:t xml:space="preserve"> Методика вивчення та оцінка показників інфекційної захворюваності на найважливіші соціально значущі захворювання.   </w:t>
            </w:r>
          </w:p>
          <w:p w14:paraId="76E35EE9" w14:textId="77777777" w:rsidR="00C900FE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lastRenderedPageBreak/>
              <w:t>Які інфекційні захворювання відносяться до соціально значущих та чому.</w:t>
            </w:r>
          </w:p>
          <w:p w14:paraId="0BBD0995" w14:textId="77777777" w:rsidR="00C900FE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72E2">
              <w:rPr>
                <w:rFonts w:ascii="Times New Roman" w:hAnsi="Times New Roman"/>
                <w:sz w:val="24"/>
                <w:szCs w:val="24"/>
              </w:rPr>
              <w:t>Захворюваність  населення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</w:rPr>
              <w:t xml:space="preserve"> на туберкульоз.</w:t>
            </w:r>
          </w:p>
          <w:p w14:paraId="6E255332" w14:textId="77777777" w:rsidR="00C900FE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72E2">
              <w:rPr>
                <w:rFonts w:ascii="Times New Roman" w:hAnsi="Times New Roman"/>
                <w:sz w:val="24"/>
                <w:szCs w:val="24"/>
              </w:rPr>
              <w:t>Захворюваність  населення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</w:rPr>
              <w:t xml:space="preserve"> на гепатити.</w:t>
            </w:r>
          </w:p>
          <w:p w14:paraId="28F59C9A" w14:textId="77777777" w:rsidR="00C900FE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72E2">
              <w:rPr>
                <w:rFonts w:ascii="Times New Roman" w:hAnsi="Times New Roman"/>
                <w:sz w:val="24"/>
                <w:szCs w:val="24"/>
              </w:rPr>
              <w:t>Захворюваність  населення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</w:rPr>
              <w:t xml:space="preserve"> на венеричні хвороби.</w:t>
            </w:r>
          </w:p>
          <w:p w14:paraId="71858819" w14:textId="77777777" w:rsidR="00C900FE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72E2">
              <w:rPr>
                <w:rFonts w:ascii="Times New Roman" w:hAnsi="Times New Roman"/>
                <w:sz w:val="24"/>
                <w:szCs w:val="24"/>
              </w:rPr>
              <w:t>Захворюваність  населення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</w:rPr>
              <w:t xml:space="preserve"> на дифтерію.</w:t>
            </w:r>
          </w:p>
          <w:p w14:paraId="2AC32437" w14:textId="77777777" w:rsidR="00C900FE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Захворюваність населення на кір.</w:t>
            </w:r>
          </w:p>
          <w:p w14:paraId="1B5112A5" w14:textId="77777777" w:rsidR="00C900FE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 xml:space="preserve">Захворюваність населення на паразитарні хвороби. </w:t>
            </w:r>
          </w:p>
          <w:p w14:paraId="7FB001C7" w14:textId="20D7E461" w:rsidR="00DD7AD2" w:rsidRPr="00C272E2" w:rsidRDefault="00C900FE" w:rsidP="00B655C1">
            <w:pPr>
              <w:pStyle w:val="a6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C272E2">
              <w:rPr>
                <w:rFonts w:ascii="Times New Roman" w:hAnsi="Times New Roman"/>
                <w:sz w:val="24"/>
                <w:szCs w:val="24"/>
              </w:rPr>
              <w:t>нфекційна захворюваність, методи її реєстрації та вивчення, основні показники.</w:t>
            </w:r>
          </w:p>
        </w:tc>
        <w:tc>
          <w:tcPr>
            <w:tcW w:w="1843" w:type="dxa"/>
            <w:shd w:val="clear" w:color="auto" w:fill="auto"/>
          </w:tcPr>
          <w:p w14:paraId="1E4130C5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45F8CA9C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7481A2BA" w14:textId="37AB4756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Самостійна робота – 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1528440B" w14:textId="77777777" w:rsidR="00C900FE" w:rsidRPr="00C272E2" w:rsidRDefault="00C900FE" w:rsidP="00B655C1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lastRenderedPageBreak/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44C72214" w14:textId="77777777" w:rsidR="00C900FE" w:rsidRPr="00C272E2" w:rsidRDefault="00C900FE" w:rsidP="00B655C1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lastRenderedPageBreak/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26732911" w14:textId="77777777" w:rsidR="00C900FE" w:rsidRPr="00C272E2" w:rsidRDefault="00C900FE" w:rsidP="00B655C1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14B582DD" w14:textId="5EBD57A3" w:rsidR="00DD7AD2" w:rsidRPr="00C272E2" w:rsidRDefault="00C900FE" w:rsidP="00B655C1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311" w:hanging="31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</w:tc>
        <w:tc>
          <w:tcPr>
            <w:tcW w:w="1559" w:type="dxa"/>
            <w:shd w:val="clear" w:color="auto" w:fill="auto"/>
          </w:tcPr>
          <w:p w14:paraId="126A082B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Самостійна, теоретична та практична підготовка 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 темою заняття.</w:t>
            </w:r>
          </w:p>
          <w:p w14:paraId="08C80FB9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7E0FE539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42D9C4AD" w14:textId="77777777" w:rsidR="00DD7AD2" w:rsidRPr="00C272E2" w:rsidRDefault="00DD7AD2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C900FE" w:rsidRPr="00C272E2" w14:paraId="3E777BA6" w14:textId="77777777" w:rsidTr="00DD7AD2">
        <w:tc>
          <w:tcPr>
            <w:tcW w:w="1560" w:type="dxa"/>
            <w:shd w:val="clear" w:color="auto" w:fill="auto"/>
          </w:tcPr>
          <w:p w14:paraId="38898106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0E2796E1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14:paraId="3949F650" w14:textId="77777777" w:rsidR="00C900FE" w:rsidRPr="00C272E2" w:rsidRDefault="00C900FE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Медико-соціальні аспекти захворюваності з тимчасовою та стійкою втратою працездатності.  </w:t>
            </w:r>
          </w:p>
          <w:p w14:paraId="3587F9F4" w14:textId="77777777" w:rsidR="00C900FE" w:rsidRPr="00CF6D65" w:rsidRDefault="00C900FE" w:rsidP="00B655C1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Основні тенденції стану здоров’я населення на сучасному етапі.</w:t>
            </w:r>
          </w:p>
          <w:p w14:paraId="3C8CE04E" w14:textId="77777777" w:rsidR="00C900FE" w:rsidRPr="00CF6D65" w:rsidRDefault="00C900FE" w:rsidP="00B655C1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Медико-соціальне значення захворюваності з тимчасовою втратою працездатності</w:t>
            </w:r>
          </w:p>
          <w:p w14:paraId="0385E1F0" w14:textId="77777777" w:rsidR="00C900FE" w:rsidRPr="00CF6D65" w:rsidRDefault="00C900FE" w:rsidP="00B655C1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Методи вивчення захворюваності з тимчасовою втратою працездатності, їх переваги та недоліки.</w:t>
            </w:r>
          </w:p>
          <w:p w14:paraId="4239603F" w14:textId="77777777" w:rsidR="00C900FE" w:rsidRPr="00CF6D65" w:rsidRDefault="00C900FE" w:rsidP="00B655C1">
            <w:pPr>
              <w:pStyle w:val="a6"/>
              <w:numPr>
                <w:ilvl w:val="0"/>
                <w:numId w:val="31"/>
              </w:numPr>
              <w:spacing w:after="0" w:line="240" w:lineRule="auto"/>
              <w:ind w:left="741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Аналіз захворюваності за даними тимчасової втрати працездатності </w:t>
            </w:r>
          </w:p>
          <w:p w14:paraId="657B3546" w14:textId="01732D76" w:rsidR="00C900FE" w:rsidRPr="00C272E2" w:rsidRDefault="00C900FE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14:paraId="3AA3B5F3" w14:textId="77777777" w:rsidR="00C900FE" w:rsidRPr="00C272E2" w:rsidRDefault="00C900FE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</w:p>
          <w:p w14:paraId="6038E111" w14:textId="1662846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11F3620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256C2126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40407923" w14:textId="664F2B75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5F6848B4" w14:textId="77777777" w:rsidR="00C900FE" w:rsidRPr="00C272E2" w:rsidRDefault="00C900FE" w:rsidP="00B655C1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3EBA0485" w14:textId="77777777" w:rsidR="00C900FE" w:rsidRPr="00C272E2" w:rsidRDefault="00C900FE" w:rsidP="00B655C1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014C4813" w14:textId="77777777" w:rsidR="00C900FE" w:rsidRPr="00C272E2" w:rsidRDefault="00C900FE" w:rsidP="00B655C1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Edited by Roges Detels, Martin Gulliford, Quarraisha Abdool Karim and Chorh Chuan Tan. – Oxford University Press, 2017. –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1728 p.</w:t>
            </w:r>
          </w:p>
          <w:p w14:paraId="60BA1062" w14:textId="10016F4E" w:rsidR="00C900FE" w:rsidRPr="00AA60A0" w:rsidRDefault="00C900FE" w:rsidP="00B655C1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</w:tc>
        <w:tc>
          <w:tcPr>
            <w:tcW w:w="1559" w:type="dxa"/>
            <w:shd w:val="clear" w:color="auto" w:fill="auto"/>
          </w:tcPr>
          <w:p w14:paraId="5D136265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4BB2964E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1D3D1178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4AD3E7FC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C900FE" w:rsidRPr="00C272E2" w14:paraId="740E70F8" w14:textId="77777777" w:rsidTr="00DD7AD2">
        <w:trPr>
          <w:trHeight w:val="3323"/>
        </w:trPr>
        <w:tc>
          <w:tcPr>
            <w:tcW w:w="1560" w:type="dxa"/>
            <w:shd w:val="clear" w:color="auto" w:fill="auto"/>
          </w:tcPr>
          <w:p w14:paraId="08CF65A0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177A6832" w14:textId="0E50D4F6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14:paraId="466DAE06" w14:textId="77777777" w:rsidR="00C900FE" w:rsidRPr="00C272E2" w:rsidRDefault="00C900FE" w:rsidP="00C272E2">
            <w:pPr>
              <w:pStyle w:val="2"/>
              <w:shd w:val="clear" w:color="auto" w:fill="FFFFFF"/>
              <w:spacing w:after="0" w:line="240" w:lineRule="auto"/>
              <w:rPr>
                <w:iCs/>
                <w:szCs w:val="24"/>
              </w:rPr>
            </w:pPr>
            <w:r w:rsidRPr="00C272E2">
              <w:rPr>
                <w:spacing w:val="-1"/>
                <w:szCs w:val="24"/>
              </w:rPr>
              <w:t xml:space="preserve">Тема 9. </w:t>
            </w:r>
            <w:r w:rsidRPr="00C272E2">
              <w:rPr>
                <w:iCs/>
                <w:szCs w:val="24"/>
              </w:rPr>
              <w:t>Методологічні основи дослідження тягаря хвороб. Значення результатів для системи громадського здоров’я</w:t>
            </w:r>
          </w:p>
          <w:p w14:paraId="78B9E60E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Що таке ресурси здоров’я.</w:t>
            </w:r>
          </w:p>
          <w:p w14:paraId="0EBBAB0A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Що таке потенціал здоров’я.</w:t>
            </w:r>
          </w:p>
          <w:p w14:paraId="509D4D2A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Що таке баланс здоров’я.</w:t>
            </w:r>
          </w:p>
          <w:p w14:paraId="3DA61661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 xml:space="preserve">Перечислити індикатори здоров’я населення. </w:t>
            </w:r>
          </w:p>
          <w:p w14:paraId="27B56414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 xml:space="preserve">Розкрити сутність комплексного індексу здоров’я. </w:t>
            </w:r>
          </w:p>
          <w:p w14:paraId="74CD08C3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>Що таке інтегральні показники здоров’я.</w:t>
            </w:r>
          </w:p>
          <w:p w14:paraId="78D61533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Показник очікуваної тривалості здорового жіття</w:t>
            </w:r>
          </w:p>
          <w:p w14:paraId="47F8492D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Тривалість життя, скоригована на якість життя </w:t>
            </w:r>
          </w:p>
          <w:p w14:paraId="1B1C22BC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6D65">
              <w:rPr>
                <w:rFonts w:ascii="Times New Roman" w:hAnsi="Times New Roman"/>
                <w:sz w:val="24"/>
                <w:szCs w:val="24"/>
              </w:rPr>
              <w:t xml:space="preserve">Які комплексні показники використовують найчастіше. </w:t>
            </w:r>
          </w:p>
          <w:p w14:paraId="216D428B" w14:textId="77777777" w:rsidR="00C900FE" w:rsidRPr="00CF6D65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Показник очікуваної тривалості життя, скоригований на інвалідність</w:t>
            </w:r>
          </w:p>
          <w:p w14:paraId="4C05790E" w14:textId="62E27409" w:rsidR="00C900FE" w:rsidRPr="00C272E2" w:rsidRDefault="00C900FE" w:rsidP="00B655C1">
            <w:pPr>
              <w:pStyle w:val="a6"/>
              <w:numPr>
                <w:ilvl w:val="0"/>
                <w:numId w:val="32"/>
              </w:numPr>
              <w:shd w:val="clear" w:color="auto" w:fill="FFFFFF"/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Індекс розвитку людського потенціалу</w:t>
            </w:r>
          </w:p>
        </w:tc>
        <w:tc>
          <w:tcPr>
            <w:tcW w:w="1843" w:type="dxa"/>
            <w:shd w:val="clear" w:color="auto" w:fill="auto"/>
          </w:tcPr>
          <w:p w14:paraId="0901EC33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29CF1966" w14:textId="640CA7A4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090E32BA" w14:textId="5415D8F3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58D92800" w14:textId="77777777" w:rsidR="00C900FE" w:rsidRPr="00C272E2" w:rsidRDefault="00C900FE" w:rsidP="00B655C1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1DE07F10" w14:textId="77777777" w:rsidR="00C900FE" w:rsidRPr="00C272E2" w:rsidRDefault="00C900FE" w:rsidP="00B655C1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48775457" w14:textId="77777777" w:rsidR="00C900FE" w:rsidRPr="00C272E2" w:rsidRDefault="00C900FE" w:rsidP="00B655C1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24EB6B0B" w14:textId="77777777" w:rsidR="00C900FE" w:rsidRPr="00C272E2" w:rsidRDefault="00C900FE" w:rsidP="00B655C1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  <w:p w14:paraId="515FA3AD" w14:textId="77777777" w:rsidR="00C900FE" w:rsidRPr="00C272E2" w:rsidRDefault="00C900FE" w:rsidP="00C272E2">
            <w:p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</w:tcPr>
          <w:p w14:paraId="5D170C39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583CC185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2DD8EADA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75B6775F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C900FE" w:rsidRPr="00C272E2" w14:paraId="3DA53277" w14:textId="77777777" w:rsidTr="00DD7AD2">
        <w:tc>
          <w:tcPr>
            <w:tcW w:w="1560" w:type="dxa"/>
            <w:shd w:val="clear" w:color="auto" w:fill="auto"/>
          </w:tcPr>
          <w:p w14:paraId="6910C4DD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435D4C58" w14:textId="21856A0F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14:paraId="6D46A1AF" w14:textId="6E71B623" w:rsidR="00C900FE" w:rsidRPr="00C272E2" w:rsidRDefault="00C900FE" w:rsidP="00C272E2">
            <w:pPr>
              <w:pStyle w:val="2"/>
              <w:shd w:val="clear" w:color="auto" w:fill="FFFFFF"/>
              <w:spacing w:after="0" w:line="240" w:lineRule="auto"/>
              <w:rPr>
                <w:iCs/>
                <w:szCs w:val="24"/>
              </w:rPr>
            </w:pPr>
            <w:r w:rsidRPr="00C272E2">
              <w:rPr>
                <w:spacing w:val="-1"/>
                <w:szCs w:val="24"/>
              </w:rPr>
              <w:t>Тема 10</w:t>
            </w:r>
            <w:r w:rsidRPr="00C272E2">
              <w:rPr>
                <w:b w:val="0"/>
                <w:bCs/>
                <w:spacing w:val="-1"/>
                <w:szCs w:val="24"/>
              </w:rPr>
              <w:t xml:space="preserve">. </w:t>
            </w:r>
            <w:r w:rsidRPr="00C272E2">
              <w:rPr>
                <w:iCs/>
                <w:szCs w:val="24"/>
              </w:rPr>
              <w:t>Профілактика. Промоція здоров’я. Види, форми та методи.</w:t>
            </w:r>
          </w:p>
          <w:p w14:paraId="15D66CBB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Визначення поняття «промоція здоров’я».</w:t>
            </w:r>
          </w:p>
          <w:p w14:paraId="5E160345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Дослідити еволюцію питання промоції здоров’?</w:t>
            </w:r>
          </w:p>
          <w:p w14:paraId="0D8856E5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Розглянути національний план дій щодо неінфекційних захворювань?</w:t>
            </w:r>
          </w:p>
          <w:p w14:paraId="427A4717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Визначити критерії ВООЗ для промоції здоров’ю?</w:t>
            </w:r>
          </w:p>
          <w:p w14:paraId="68060429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Визначити поняття медична профілактика. </w:t>
            </w:r>
          </w:p>
          <w:p w14:paraId="49DA8BAF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Визначити рівні медичної профілактики?</w:t>
            </w:r>
          </w:p>
          <w:p w14:paraId="602D9CE7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tabs>
                <w:tab w:val="num" w:pos="0"/>
              </w:tabs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Визначити види медичної профілактики?</w:t>
            </w:r>
          </w:p>
          <w:p w14:paraId="50E92C13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Визначити поняття «профілактичні програми»?</w:t>
            </w:r>
          </w:p>
          <w:p w14:paraId="1C4CACCC" w14:textId="77777777" w:rsidR="00C272E2" w:rsidRPr="00CF6D65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Види профілактичних програм.</w:t>
            </w:r>
          </w:p>
          <w:p w14:paraId="6C27F855" w14:textId="3B112713" w:rsidR="00C900FE" w:rsidRPr="00C272E2" w:rsidRDefault="00C272E2" w:rsidP="00B655C1">
            <w:pPr>
              <w:pStyle w:val="a6"/>
              <w:numPr>
                <w:ilvl w:val="0"/>
                <w:numId w:val="33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Види і характеристики моделей профілактики.</w:t>
            </w:r>
            <w:r w:rsidR="00C900FE" w:rsidRPr="00C272E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546EC485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38761508" w14:textId="4F6E39EB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2511B145" w14:textId="1B2ECB3E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Самостійна робота – 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33CB6698" w14:textId="77777777" w:rsidR="00C272E2" w:rsidRPr="00C272E2" w:rsidRDefault="00C272E2" w:rsidP="00B655C1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lastRenderedPageBreak/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1D2BAE9C" w14:textId="77777777" w:rsidR="00C272E2" w:rsidRPr="00C272E2" w:rsidRDefault="00C272E2" w:rsidP="00B655C1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lastRenderedPageBreak/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2FD664E6" w14:textId="77777777" w:rsidR="00C272E2" w:rsidRPr="00C272E2" w:rsidRDefault="00C272E2" w:rsidP="00B655C1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0BEA5B6F" w14:textId="0D1DCFAE" w:rsidR="00C900FE" w:rsidRPr="00C272E2" w:rsidRDefault="00C272E2" w:rsidP="00B655C1">
            <w:pPr>
              <w:widowControl w:val="0"/>
              <w:numPr>
                <w:ilvl w:val="0"/>
                <w:numId w:val="26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</w:tc>
        <w:tc>
          <w:tcPr>
            <w:tcW w:w="1559" w:type="dxa"/>
            <w:shd w:val="clear" w:color="auto" w:fill="auto"/>
          </w:tcPr>
          <w:p w14:paraId="38C27728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Самостійна, теоретична та практична підготовка 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за темою заняття.</w:t>
            </w:r>
          </w:p>
          <w:p w14:paraId="17621E76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2A37620C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29B91D49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C900FE" w:rsidRPr="00C272E2" w14:paraId="0232C6E7" w14:textId="77777777" w:rsidTr="00DD7AD2">
        <w:tc>
          <w:tcPr>
            <w:tcW w:w="1560" w:type="dxa"/>
            <w:shd w:val="clear" w:color="auto" w:fill="auto"/>
          </w:tcPr>
          <w:p w14:paraId="058DDADF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2E12561C" w14:textId="4EA4E4BA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11-12</w:t>
            </w:r>
          </w:p>
        </w:tc>
        <w:tc>
          <w:tcPr>
            <w:tcW w:w="4678" w:type="dxa"/>
            <w:shd w:val="clear" w:color="auto" w:fill="auto"/>
          </w:tcPr>
          <w:p w14:paraId="4250B50F" w14:textId="20B5A460" w:rsidR="00C900FE" w:rsidRPr="00C272E2" w:rsidRDefault="00C900FE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11-12.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Інформаційно-роз’яснювальна діяльність (адвокація) як складова частина медичної профілактики. </w:t>
            </w:r>
          </w:p>
          <w:p w14:paraId="4039B59B" w14:textId="0A1786C6" w:rsidR="00C272E2" w:rsidRPr="00CF6D65" w:rsidRDefault="00C272E2" w:rsidP="00B655C1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Визначення поняття адвокація.</w:t>
            </w:r>
          </w:p>
          <w:p w14:paraId="00F8DDB2" w14:textId="783576E2" w:rsidR="00C272E2" w:rsidRPr="00CF6D65" w:rsidRDefault="00C272E2" w:rsidP="00B655C1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599" w:hanging="283"/>
              <w:jc w:val="both"/>
              <w:rPr>
                <w:rFonts w:ascii="Times New Roman" w:eastAsiaTheme="minorHAnsi" w:hAnsi="Times New Roman"/>
                <w:sz w:val="24"/>
                <w:szCs w:val="24"/>
                <w:lang w:val="uk-UA" w:eastAsia="en-US"/>
              </w:rPr>
            </w:pP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Визначити поняття адвокаційна</w:t>
            </w:r>
            <w:r w:rsidRPr="00CF6D65">
              <w:rPr>
                <w:rFonts w:ascii="Times New Roman" w:eastAsiaTheme="minorHAnsi" w:hAnsi="Times New Roman"/>
                <w:sz w:val="24"/>
                <w:szCs w:val="24"/>
                <w:lang w:val="uk-UA" w:eastAsia="en-US"/>
              </w:rPr>
              <w:t xml:space="preserve"> кампанія.</w:t>
            </w:r>
          </w:p>
          <w:p w14:paraId="665D95BB" w14:textId="0BF33224" w:rsidR="00C272E2" w:rsidRPr="00CF6D65" w:rsidRDefault="00C272E2" w:rsidP="00B655C1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599" w:hanging="283"/>
              <w:jc w:val="both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Диференціювання зовнішної та внутрішньої адвокації.</w:t>
            </w:r>
          </w:p>
          <w:p w14:paraId="2F461D3F" w14:textId="0B0BA06A" w:rsidR="00C272E2" w:rsidRPr="00CF6D65" w:rsidRDefault="00C272E2" w:rsidP="00B655C1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599" w:hanging="283"/>
              <w:jc w:val="both"/>
              <w:rPr>
                <w:rFonts w:ascii="Times New Roman" w:eastAsiaTheme="minorHAnsi" w:hAnsi="Times New Roman"/>
                <w:bCs/>
                <w:sz w:val="24"/>
                <w:szCs w:val="24"/>
                <w:lang w:val="uk-UA"/>
              </w:rPr>
            </w:pPr>
            <w:r w:rsidRPr="00CF6D65">
              <w:rPr>
                <w:rFonts w:ascii="Times New Roman" w:eastAsiaTheme="minorHAnsi" w:hAnsi="Times New Roman"/>
                <w:bCs/>
                <w:sz w:val="24"/>
                <w:szCs w:val="24"/>
                <w:lang w:val="uk-UA"/>
              </w:rPr>
              <w:t>Для чого потрібні Адвокаційні кампанії?</w:t>
            </w:r>
          </w:p>
          <w:p w14:paraId="2FDCD7EC" w14:textId="4FE3618E" w:rsidR="00C272E2" w:rsidRPr="00CF6D65" w:rsidRDefault="00C272E2" w:rsidP="00B655C1">
            <w:pPr>
              <w:pStyle w:val="a6"/>
              <w:numPr>
                <w:ilvl w:val="0"/>
                <w:numId w:val="34"/>
              </w:numPr>
              <w:spacing w:after="0" w:line="240" w:lineRule="auto"/>
              <w:ind w:left="599" w:hanging="283"/>
              <w:jc w:val="both"/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eastAsiaTheme="minorHAnsi" w:hAnsi="Times New Roman"/>
                <w:bCs/>
                <w:sz w:val="24"/>
                <w:szCs w:val="24"/>
                <w:lang w:val="uk-UA"/>
              </w:rPr>
              <w:t xml:space="preserve">Визначити </w:t>
            </w:r>
            <w:r w:rsidRPr="00CF6D65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 xml:space="preserve">послідовність кроків планування кампанії </w:t>
            </w:r>
          </w:p>
          <w:p w14:paraId="2BB445CB" w14:textId="568A21B9" w:rsidR="00C272E2" w:rsidRPr="00CF6D65" w:rsidRDefault="00C272E2" w:rsidP="00B655C1">
            <w:pPr>
              <w:pStyle w:val="a6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6D65">
              <w:rPr>
                <w:rFonts w:ascii="Times New Roman" w:eastAsiaTheme="minorHAnsi" w:hAnsi="Times New Roman"/>
                <w:sz w:val="24"/>
                <w:szCs w:val="24"/>
                <w:lang w:val="uk-UA"/>
              </w:rPr>
              <w:t>Т</w:t>
            </w:r>
            <w:r w:rsidRPr="00CF6D65">
              <w:rPr>
                <w:rFonts w:ascii="Times New Roman" w:hAnsi="Times New Roman"/>
                <w:sz w:val="24"/>
                <w:szCs w:val="24"/>
                <w:lang w:val="uk-UA"/>
              </w:rPr>
              <w:t>ри  принципи (стовпи) сприяння здоров’я.</w:t>
            </w:r>
          </w:p>
          <w:p w14:paraId="3DE63997" w14:textId="2AF67A46" w:rsidR="00C272E2" w:rsidRPr="00CF6D65" w:rsidRDefault="00C272E2" w:rsidP="00B655C1">
            <w:pPr>
              <w:pStyle w:val="a6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599" w:hanging="283"/>
              <w:jc w:val="both"/>
              <w:rPr>
                <w:rStyle w:val="ae"/>
                <w:rFonts w:ascii="Times New Roman" w:eastAsia="Trebuchet MS" w:hAnsi="Times New Roman"/>
                <w:bCs/>
                <w:i w:val="0"/>
                <w:iCs w:val="0"/>
                <w:sz w:val="24"/>
                <w:szCs w:val="24"/>
                <w:lang w:val="uk-UA"/>
              </w:rPr>
            </w:pPr>
            <w:r w:rsidRPr="00CF6D65">
              <w:rPr>
                <w:rStyle w:val="ae"/>
                <w:rFonts w:ascii="Times New Roman" w:eastAsia="Trebuchet MS" w:hAnsi="Times New Roman"/>
                <w:bCs/>
                <w:i w:val="0"/>
                <w:iCs w:val="0"/>
                <w:sz w:val="24"/>
                <w:szCs w:val="24"/>
                <w:lang w:val="uk-UA"/>
              </w:rPr>
              <w:lastRenderedPageBreak/>
              <w:t>Визначити основні SMART-критерії мети.</w:t>
            </w:r>
          </w:p>
          <w:p w14:paraId="736FC70C" w14:textId="77777777" w:rsidR="00C272E2" w:rsidRPr="00C272E2" w:rsidRDefault="00C272E2" w:rsidP="00C272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</w:p>
          <w:p w14:paraId="1F57DEB6" w14:textId="3EB72E32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907C00A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095F03E5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4 год., </w:t>
            </w:r>
          </w:p>
          <w:p w14:paraId="1D252DE1" w14:textId="33BEB0C9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shd w:val="clear" w:color="auto" w:fill="auto"/>
          </w:tcPr>
          <w:p w14:paraId="0C287888" w14:textId="77777777" w:rsidR="00C272E2" w:rsidRPr="00C272E2" w:rsidRDefault="00C272E2" w:rsidP="00B655C1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07A4AFA8" w14:textId="77777777" w:rsidR="00C272E2" w:rsidRPr="00C272E2" w:rsidRDefault="00C272E2" w:rsidP="00B655C1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53F386FD" w14:textId="77777777" w:rsidR="00C272E2" w:rsidRPr="00C272E2" w:rsidRDefault="00C272E2" w:rsidP="00B655C1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Edited by Roges Detels, Martin Gulliford, Quarraisha Abdool Karim and Chorh Chuan Tan. – Oxford University Press, 2017. –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1728 p.</w:t>
            </w:r>
          </w:p>
          <w:p w14:paraId="774E20F7" w14:textId="3749BBCA" w:rsidR="00C900FE" w:rsidRPr="00CF6D65" w:rsidRDefault="00C272E2" w:rsidP="00B655C1">
            <w:pPr>
              <w:widowControl w:val="0"/>
              <w:numPr>
                <w:ilvl w:val="0"/>
                <w:numId w:val="19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</w:tc>
        <w:tc>
          <w:tcPr>
            <w:tcW w:w="1559" w:type="dxa"/>
            <w:shd w:val="clear" w:color="auto" w:fill="auto"/>
          </w:tcPr>
          <w:p w14:paraId="0B53A895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2377118E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29E93B9F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shd w:val="clear" w:color="auto" w:fill="auto"/>
          </w:tcPr>
          <w:p w14:paraId="73A0FDBA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C900FE" w:rsidRPr="00C272E2" w14:paraId="3D9A71BA" w14:textId="77777777" w:rsidTr="00DD7AD2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48FB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72CDC6CF" w14:textId="44633108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13-14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831C" w14:textId="35EE7247" w:rsidR="00C900FE" w:rsidRPr="00C272E2" w:rsidRDefault="00C900FE" w:rsidP="00C272E2">
            <w:pPr>
              <w:shd w:val="clear" w:color="auto" w:fill="FFFFFF"/>
              <w:spacing w:after="0" w:line="240" w:lineRule="auto"/>
              <w:ind w:right="39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13-14.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 xml:space="preserve">Комунікація та соціальна мобілізація в інтересах здоров’я. </w:t>
            </w:r>
          </w:p>
          <w:p w14:paraId="06883F8D" w14:textId="27A26B92" w:rsidR="00C272E2" w:rsidRPr="00CF6D65" w:rsidRDefault="00C272E2" w:rsidP="00B655C1">
            <w:pPr>
              <w:pStyle w:val="a6"/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599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6D6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Значення комунікації в питаннях збереження і зміцнення здоров’я</w:t>
            </w:r>
          </w:p>
          <w:p w14:paraId="33356D69" w14:textId="368487E7" w:rsidR="00C272E2" w:rsidRPr="00C272E2" w:rsidRDefault="00C272E2" w:rsidP="00B655C1">
            <w:pPr>
              <w:pStyle w:val="xfmc1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599" w:hanging="283"/>
              <w:jc w:val="both"/>
              <w:rPr>
                <w:color w:val="000000"/>
                <w:lang w:val="uk-UA"/>
              </w:rPr>
            </w:pPr>
            <w:r w:rsidRPr="00C272E2">
              <w:rPr>
                <w:color w:val="000000"/>
                <w:lang w:val="uk-UA"/>
              </w:rPr>
              <w:t xml:space="preserve">Складові комунікаційних стратегій. </w:t>
            </w:r>
          </w:p>
          <w:p w14:paraId="23B31702" w14:textId="155E6BAA" w:rsidR="00C272E2" w:rsidRPr="00C272E2" w:rsidRDefault="00C272E2" w:rsidP="00B655C1">
            <w:pPr>
              <w:pStyle w:val="xfmc1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599" w:hanging="283"/>
              <w:jc w:val="both"/>
              <w:rPr>
                <w:color w:val="000000"/>
                <w:lang w:val="uk-UA"/>
              </w:rPr>
            </w:pPr>
            <w:r w:rsidRPr="00C272E2">
              <w:rPr>
                <w:color w:val="000000"/>
                <w:lang w:val="uk-UA"/>
              </w:rPr>
              <w:t>Рівні комунікативних впливів в системі громадського здоров’я</w:t>
            </w:r>
          </w:p>
          <w:p w14:paraId="2886749B" w14:textId="62550E08" w:rsidR="00C272E2" w:rsidRPr="00C272E2" w:rsidRDefault="00C272E2" w:rsidP="00B655C1">
            <w:pPr>
              <w:pStyle w:val="xfmc1"/>
              <w:numPr>
                <w:ilvl w:val="0"/>
                <w:numId w:val="35"/>
              </w:numPr>
              <w:shd w:val="clear" w:color="auto" w:fill="FFFFFF"/>
              <w:spacing w:before="0" w:beforeAutospacing="0" w:after="0" w:afterAutospacing="0"/>
              <w:ind w:left="599" w:hanging="283"/>
              <w:jc w:val="both"/>
              <w:rPr>
                <w:color w:val="000000"/>
                <w:lang w:val="uk-UA"/>
              </w:rPr>
            </w:pPr>
            <w:r w:rsidRPr="00C272E2">
              <w:rPr>
                <w:color w:val="000000"/>
                <w:lang w:val="uk-UA"/>
              </w:rPr>
              <w:t>Форми комунікацій. Комунікаційні канали.</w:t>
            </w:r>
          </w:p>
          <w:p w14:paraId="46EE5867" w14:textId="23E1A0B1" w:rsidR="00C900FE" w:rsidRPr="00C272E2" w:rsidRDefault="00C900FE" w:rsidP="00C272E2">
            <w:pPr>
              <w:pStyle w:val="xfmc2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b/>
                <w:spacing w:val="-1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339F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75432A2F" w14:textId="16349CD6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4 год., </w:t>
            </w:r>
          </w:p>
          <w:p w14:paraId="2CB63B98" w14:textId="06BA5AF1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10 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50600" w14:textId="77777777" w:rsidR="00C272E2" w:rsidRPr="00C272E2" w:rsidRDefault="00C272E2" w:rsidP="00B655C1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2AA42669" w14:textId="77777777" w:rsidR="00C272E2" w:rsidRPr="00C272E2" w:rsidRDefault="00C272E2" w:rsidP="00B655C1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76626002" w14:textId="77777777" w:rsidR="00C272E2" w:rsidRPr="00C272E2" w:rsidRDefault="00C272E2" w:rsidP="00B655C1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55A6BBC8" w14:textId="415B21E1" w:rsidR="00C900FE" w:rsidRPr="00CF6D65" w:rsidRDefault="00C272E2" w:rsidP="00B655C1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CD2E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Самостійна, теоретична та практична підготовка за темою заняття.</w:t>
            </w:r>
          </w:p>
          <w:p w14:paraId="339262A3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11DEC3AF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5DA75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  <w:tr w:rsidR="00C900FE" w:rsidRPr="00C272E2" w14:paraId="5DEB0D6E" w14:textId="77777777" w:rsidTr="00A6260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7A09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</w:t>
            </w:r>
          </w:p>
          <w:p w14:paraId="1C257A3F" w14:textId="312217A5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15-16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7FDF" w14:textId="126CF980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C272E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15-16.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Інформатизація громадського здоров’я. Медичні інформаційні системи в світі та в Україні.</w:t>
            </w:r>
          </w:p>
          <w:p w14:paraId="346DAF1F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Медичні інформаційні технології.</w:t>
            </w:r>
          </w:p>
          <w:p w14:paraId="6EE41791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Медична інформаційна система.</w:t>
            </w:r>
          </w:p>
          <w:p w14:paraId="3F6917AD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lastRenderedPageBreak/>
              <w:t>Електронна охорона здоров’я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(E-health).</w:t>
            </w:r>
          </w:p>
          <w:p w14:paraId="3DBE2762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Електронна система охорони здоров’я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(ЕСОЗ).</w:t>
            </w:r>
          </w:p>
          <w:p w14:paraId="42F9A4C8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Електронна Медична Картка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(ЕМК).</w:t>
            </w:r>
          </w:p>
          <w:p w14:paraId="7E335FC0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Центральний компонент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(центральна база даних). </w:t>
            </w:r>
          </w:p>
          <w:p w14:paraId="13ED3373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Електронні медичні інформаційні системи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.</w:t>
            </w:r>
          </w:p>
          <w:p w14:paraId="0DDB8F6F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Центральний індекс пацієнтів.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</w:p>
          <w:p w14:paraId="3B1A41D5" w14:textId="77777777" w:rsidR="00C272E2" w:rsidRPr="00696CB1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Електронний Медичний Запис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(ЕМЗ) .</w:t>
            </w:r>
          </w:p>
          <w:p w14:paraId="64CF8798" w14:textId="25CADEFF" w:rsidR="00C900FE" w:rsidRPr="00C272E2" w:rsidRDefault="00C272E2" w:rsidP="00B655C1">
            <w:pPr>
              <w:pStyle w:val="a6"/>
              <w:numPr>
                <w:ilvl w:val="0"/>
                <w:numId w:val="36"/>
              </w:numPr>
              <w:spacing w:after="0" w:line="240" w:lineRule="auto"/>
              <w:ind w:left="883" w:hanging="426"/>
              <w:jc w:val="both"/>
              <w:rPr>
                <w:rFonts w:ascii="Times New Roman" w:eastAsia="Calibri" w:hAnsi="Times New Roman"/>
                <w:b/>
                <w:spacing w:val="-1"/>
                <w:sz w:val="24"/>
                <w:szCs w:val="24"/>
                <w:lang w:val="uk-UA" w:eastAsia="en-US"/>
              </w:rPr>
            </w:pPr>
            <w:r w:rsidRPr="00696CB1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uk-UA"/>
              </w:rPr>
              <w:t>Електронна Медична Картка</w:t>
            </w:r>
            <w:r w:rsidRPr="00696CB1">
              <w:rPr>
                <w:rFonts w:ascii="Times New Roman" w:hAnsi="Times New Roman"/>
                <w:sz w:val="24"/>
                <w:szCs w:val="24"/>
                <w:lang w:val="uk-UA"/>
              </w:rPr>
              <w:t> (ЕМК).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1C1B7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 – 2 год.;</w:t>
            </w:r>
          </w:p>
          <w:p w14:paraId="5AC147BF" w14:textId="4C502926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4 год., </w:t>
            </w:r>
          </w:p>
          <w:p w14:paraId="43EA420E" w14:textId="3F0B0446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6D18" w14:textId="77777777" w:rsidR="00C272E2" w:rsidRPr="00C272E2" w:rsidRDefault="00C272E2" w:rsidP="00B655C1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343B22B6" w14:textId="77777777" w:rsidR="00C272E2" w:rsidRPr="00C272E2" w:rsidRDefault="00C272E2" w:rsidP="00B655C1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 xml:space="preserve">Економічний аналіз використання ресурсів в системі охорони здоров’я / В.Д. Парій, Ю.М. </w:t>
            </w:r>
            <w:r w:rsidRPr="00C272E2">
              <w:rPr>
                <w:rFonts w:ascii="Times New Roman" w:hAnsi="Times New Roman"/>
                <w:sz w:val="24"/>
                <w:szCs w:val="24"/>
              </w:rPr>
              <w:lastRenderedPageBreak/>
              <w:t>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5BAF76A8" w14:textId="77777777" w:rsidR="00C272E2" w:rsidRPr="00C272E2" w:rsidRDefault="00C272E2" w:rsidP="00B655C1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7568035D" w14:textId="77777777" w:rsidR="00C272E2" w:rsidRPr="00C272E2" w:rsidRDefault="00C272E2" w:rsidP="00B655C1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Medical Statistics at a Glance Text and Workbook. Aviva Petria, Caroline Sabin. – Wiley-Blackwell, 2013. – 288 p.</w:t>
            </w:r>
          </w:p>
          <w:p w14:paraId="0CF4DA7F" w14:textId="77777777" w:rsidR="00C900FE" w:rsidRPr="00C272E2" w:rsidRDefault="00C900FE" w:rsidP="00696CB1">
            <w:pPr>
              <w:pStyle w:val="a6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EF196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4336CADA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Виступи, відео,</w:t>
            </w:r>
          </w:p>
          <w:p w14:paraId="2810F25A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E226A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5</w:t>
            </w:r>
          </w:p>
        </w:tc>
      </w:tr>
      <w:tr w:rsidR="00C900FE" w:rsidRPr="00C272E2" w14:paraId="6AE1F113" w14:textId="77777777" w:rsidTr="00A6260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586D9" w14:textId="77777777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>Тиждень</w:t>
            </w:r>
          </w:p>
          <w:p w14:paraId="70931F8D" w14:textId="625B1475" w:rsidR="00C900FE" w:rsidRPr="00C272E2" w:rsidRDefault="00C900FE" w:rsidP="00C272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1C97C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  <w:t xml:space="preserve">Тема 17. </w:t>
            </w:r>
            <w:r w:rsidRPr="00C272E2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Пресрелізи та зв’язок із засобами масової інформації.</w:t>
            </w:r>
          </w:p>
          <w:p w14:paraId="2A6B6FC4" w14:textId="49FDCF44" w:rsidR="00C272E2" w:rsidRPr="00C272E2" w:rsidRDefault="00C272E2" w:rsidP="00B655C1">
            <w:pPr>
              <w:pStyle w:val="xfmc1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C272E2">
              <w:rPr>
                <w:color w:val="000000"/>
                <w:lang w:val="uk-UA"/>
              </w:rPr>
              <w:t>Значення зв’язків із громадськістю та засобами масової інформації. Проблеми та можливі помилки</w:t>
            </w:r>
          </w:p>
          <w:p w14:paraId="76AB843F" w14:textId="290533E1" w:rsidR="00C272E2" w:rsidRPr="00C272E2" w:rsidRDefault="00C272E2" w:rsidP="00B655C1">
            <w:pPr>
              <w:pStyle w:val="xfmc1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C272E2">
              <w:rPr>
                <w:color w:val="000000"/>
                <w:lang w:val="uk-UA"/>
              </w:rPr>
              <w:t>Оцінка</w:t>
            </w:r>
            <w:r w:rsidRPr="00C272E2">
              <w:rPr>
                <w:rStyle w:val="apple-converted-space"/>
                <w:rFonts w:eastAsia="Calibri"/>
                <w:color w:val="000000"/>
              </w:rPr>
              <w:t xml:space="preserve"> </w:t>
            </w:r>
            <w:r w:rsidRPr="00C272E2">
              <w:rPr>
                <w:color w:val="000000"/>
                <w:lang w:val="uk-UA"/>
              </w:rPr>
              <w:t>результатів комунікаційної кампанії</w:t>
            </w:r>
          </w:p>
          <w:p w14:paraId="2CFD611F" w14:textId="47A3FFDA" w:rsidR="00C272E2" w:rsidRPr="00C272E2" w:rsidRDefault="00C272E2" w:rsidP="00B655C1">
            <w:pPr>
              <w:pStyle w:val="xfmc2"/>
              <w:numPr>
                <w:ilvl w:val="0"/>
                <w:numId w:val="3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C272E2">
              <w:rPr>
                <w:color w:val="000000"/>
                <w:lang w:val="uk-UA"/>
              </w:rPr>
              <w:t>Прес-реліз в громадському здоров’ї – важлива форма донесення медичної інформації до широкого загалу: правила складання та використання</w:t>
            </w:r>
          </w:p>
          <w:p w14:paraId="572E53A4" w14:textId="37789C52" w:rsidR="00C272E2" w:rsidRPr="00C272E2" w:rsidRDefault="00C272E2" w:rsidP="00C272E2">
            <w:pPr>
              <w:spacing w:after="0" w:line="240" w:lineRule="auto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9851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Лекція – 2 год.;</w:t>
            </w:r>
          </w:p>
          <w:p w14:paraId="1A1F17D2" w14:textId="42A7B1F5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Практичне заняття – 2 год., </w:t>
            </w:r>
          </w:p>
          <w:p w14:paraId="35E19633" w14:textId="069A4D4E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 – </w:t>
            </w:r>
            <w:r w:rsidR="0023487B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5FC0D" w14:textId="77777777" w:rsidR="00C272E2" w:rsidRPr="00C272E2" w:rsidRDefault="00C272E2" w:rsidP="00B655C1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Громадське здоров’я: підручник для студ. вищих мед. навч. закладів. - Вид. 3 – Вінниця: «Нова книга», 2013. – 560 с.</w:t>
            </w:r>
          </w:p>
          <w:p w14:paraId="27B33C8A" w14:textId="77777777" w:rsidR="00C272E2" w:rsidRPr="00C272E2" w:rsidRDefault="00C272E2" w:rsidP="00B655C1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72E2">
              <w:rPr>
                <w:rFonts w:ascii="Times New Roman" w:hAnsi="Times New Roman"/>
                <w:sz w:val="24"/>
                <w:szCs w:val="24"/>
              </w:rPr>
      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      </w:r>
          </w:p>
          <w:p w14:paraId="22264E5B" w14:textId="77777777" w:rsidR="00C272E2" w:rsidRPr="00C272E2" w:rsidRDefault="00C272E2" w:rsidP="00B655C1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Oxford Textbook of Global Public Health, 6 </w:t>
            </w:r>
            <w:proofErr w:type="gramStart"/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</w:t>
            </w:r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>dition</w:t>
            </w:r>
            <w:proofErr w:type="gramEnd"/>
            <w:r w:rsidRPr="00C272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Edited by Roges Detels, Martin Gulliford, Quarraisha Abdool Karim and Chorh Chuan Tan. – Oxford University Press, 2017. – 1728 p.</w:t>
            </w:r>
          </w:p>
          <w:p w14:paraId="2A4C043C" w14:textId="1624B5EE" w:rsidR="00C900FE" w:rsidRPr="00696CB1" w:rsidRDefault="00C272E2" w:rsidP="00B655C1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311" w:hanging="283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272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Medical Statistics at a Glance Text and Workbook. Aviva Petria, Caroline Sabin. – Wiley-Blackwell, 2013. – 288 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B463E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Самостійна, теоретична та практична підготовка за темою заняття.</w:t>
            </w:r>
          </w:p>
          <w:p w14:paraId="7FD28732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Виступи, відео,</w:t>
            </w:r>
          </w:p>
          <w:p w14:paraId="4A997EBA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sz w:val="24"/>
                <w:szCs w:val="24"/>
                <w:lang w:val="uk-UA"/>
              </w:rPr>
              <w:t>презентації.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F7F42" w14:textId="77777777" w:rsidR="00C900FE" w:rsidRPr="00C272E2" w:rsidRDefault="00C900FE" w:rsidP="00C272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C272E2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5</w:t>
            </w:r>
          </w:p>
        </w:tc>
      </w:tr>
    </w:tbl>
    <w:p w14:paraId="3B75A082" w14:textId="6E732917" w:rsidR="00D765C2" w:rsidRDefault="00D765C2" w:rsidP="00D765C2">
      <w:pPr>
        <w:spacing w:after="0" w:line="240" w:lineRule="auto"/>
        <w:ind w:left="1819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52FC523D" w14:textId="34EBC3CE" w:rsidR="00A62607" w:rsidRDefault="00A62607" w:rsidP="00D765C2">
      <w:pPr>
        <w:spacing w:after="0" w:line="240" w:lineRule="auto"/>
        <w:ind w:left="1819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22F8DC0B" w14:textId="36FE368C" w:rsidR="005F7451" w:rsidRDefault="005F7451" w:rsidP="00B655C1">
      <w:pPr>
        <w:pStyle w:val="a6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/>
          <w:b/>
          <w:sz w:val="28"/>
          <w:szCs w:val="28"/>
          <w:lang w:val="uk-UA"/>
        </w:rPr>
      </w:pPr>
      <w:bookmarkStart w:id="0" w:name="_Hlk177560227"/>
      <w:r w:rsidRPr="00E924D9">
        <w:rPr>
          <w:rFonts w:ascii="Times New Roman" w:hAnsi="Times New Roman"/>
          <w:b/>
          <w:bCs/>
          <w:sz w:val="28"/>
          <w:szCs w:val="28"/>
        </w:rPr>
        <w:t>Ф</w:t>
      </w:r>
      <w:r w:rsidRPr="00E924D9">
        <w:rPr>
          <w:rFonts w:ascii="Times New Roman" w:hAnsi="Times New Roman"/>
          <w:b/>
          <w:bCs/>
          <w:sz w:val="28"/>
          <w:szCs w:val="28"/>
          <w:lang w:val="uk-UA"/>
        </w:rPr>
        <w:t xml:space="preserve">орма (метод) контрольного заходу та вимоги до оцінювання програмних результатів навчання </w:t>
      </w:r>
    </w:p>
    <w:p w14:paraId="517F71CC" w14:textId="247CA9E0" w:rsidR="008F414B" w:rsidRDefault="008F414B" w:rsidP="008F414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5D8DB816" w14:textId="03C144A6" w:rsidR="008F414B" w:rsidRPr="008F414B" w:rsidRDefault="008F414B" w:rsidP="008F414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Семестр ІІІ</w:t>
      </w:r>
    </w:p>
    <w:p w14:paraId="130BB786" w14:textId="77777777" w:rsidR="00901A28" w:rsidRPr="00901A28" w:rsidRDefault="00901A28" w:rsidP="00901A28">
      <w:pPr>
        <w:spacing w:after="0"/>
        <w:ind w:firstLine="709"/>
        <w:rPr>
          <w:rFonts w:ascii="Times New Roman" w:hAnsi="Times New Roman"/>
          <w:sz w:val="28"/>
          <w:szCs w:val="28"/>
          <w:lang w:val="uk-UA"/>
        </w:rPr>
      </w:pPr>
      <w:r w:rsidRPr="00901A28">
        <w:rPr>
          <w:rFonts w:ascii="Times New Roman" w:hAnsi="Times New Roman"/>
          <w:sz w:val="28"/>
          <w:szCs w:val="28"/>
          <w:lang w:val="uk-UA"/>
        </w:rPr>
        <w:t>Максимальна кількість балів за семестр 200 балів:</w:t>
      </w:r>
    </w:p>
    <w:p w14:paraId="438C3F42" w14:textId="77777777" w:rsidR="00901A28" w:rsidRPr="00901A28" w:rsidRDefault="00901A28" w:rsidP="00901A2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901A28">
        <w:rPr>
          <w:rFonts w:ascii="Times New Roman" w:hAnsi="Times New Roman"/>
          <w:sz w:val="28"/>
          <w:szCs w:val="28"/>
          <w:lang w:val="uk-UA"/>
        </w:rPr>
        <w:t>Максимальна кількість за аудиторну роботу – 120 балів, в тому числі 20 балів самостійна робота</w:t>
      </w:r>
    </w:p>
    <w:p w14:paraId="7663ADED" w14:textId="77777777" w:rsidR="00901A28" w:rsidRPr="00901A28" w:rsidRDefault="00901A28" w:rsidP="00901A28">
      <w:pPr>
        <w:spacing w:after="0"/>
        <w:ind w:firstLine="709"/>
        <w:rPr>
          <w:rFonts w:ascii="Times New Roman" w:hAnsi="Times New Roman"/>
          <w:sz w:val="28"/>
          <w:szCs w:val="28"/>
          <w:lang w:val="uk-UA"/>
        </w:rPr>
      </w:pPr>
      <w:r w:rsidRPr="00901A28">
        <w:rPr>
          <w:rFonts w:ascii="Times New Roman" w:hAnsi="Times New Roman"/>
          <w:caps/>
          <w:sz w:val="28"/>
          <w:szCs w:val="28"/>
          <w:lang w:val="uk-UA"/>
        </w:rPr>
        <w:t>К</w:t>
      </w:r>
      <w:r w:rsidRPr="00901A28">
        <w:rPr>
          <w:rFonts w:ascii="Times New Roman" w:hAnsi="Times New Roman"/>
          <w:sz w:val="28"/>
          <w:szCs w:val="28"/>
          <w:lang w:val="uk-UA"/>
        </w:rPr>
        <w:t>онтрольна робота – 80 балів.</w:t>
      </w:r>
    </w:p>
    <w:p w14:paraId="69144CF7" w14:textId="77777777" w:rsidR="00901A28" w:rsidRPr="00901A28" w:rsidRDefault="00901A28" w:rsidP="00901A28">
      <w:pPr>
        <w:spacing w:after="0"/>
        <w:ind w:firstLine="709"/>
        <w:rPr>
          <w:rFonts w:ascii="Times New Roman" w:hAnsi="Times New Roman"/>
          <w:sz w:val="28"/>
          <w:szCs w:val="28"/>
          <w:lang w:val="uk-UA"/>
        </w:rPr>
      </w:pPr>
    </w:p>
    <w:p w14:paraId="4AD980EA" w14:textId="77777777" w:rsidR="00901A28" w:rsidRPr="00901A28" w:rsidRDefault="00901A28" w:rsidP="00901A28">
      <w:pPr>
        <w:spacing w:after="0"/>
        <w:ind w:firstLine="709"/>
        <w:rPr>
          <w:rFonts w:ascii="Times New Roman" w:hAnsi="Times New Roman"/>
          <w:sz w:val="28"/>
          <w:szCs w:val="28"/>
          <w:lang w:val="uk-UA"/>
        </w:rPr>
      </w:pPr>
      <w:r w:rsidRPr="00901A28">
        <w:rPr>
          <w:rFonts w:ascii="Times New Roman" w:hAnsi="Times New Roman"/>
          <w:sz w:val="28"/>
          <w:szCs w:val="28"/>
          <w:lang w:val="uk-UA"/>
        </w:rPr>
        <w:t xml:space="preserve">Контрольна (модульна) робота проводиться у формі бланкового або комп’ютерного тестування. Тестування відбувається в письмовій формі на бланках-відповідях відповідно до тестових завдань або в електронній формі та триває 60 хвилин. Тестові завдання (з 1 по 60) - завдання з предписаними відповідями з вибором тільки однієї правильної відповіді. </w:t>
      </w:r>
    </w:p>
    <w:p w14:paraId="15335B0A" w14:textId="77777777" w:rsidR="00901A28" w:rsidRPr="00901A28" w:rsidRDefault="00901A28" w:rsidP="00901A28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E3853CA" w14:textId="77777777" w:rsidR="00901A28" w:rsidRPr="00901A28" w:rsidRDefault="00901A28" w:rsidP="00901A28">
      <w:pPr>
        <w:spacing w:after="0"/>
        <w:ind w:firstLine="709"/>
        <w:rPr>
          <w:rFonts w:ascii="Times New Roman" w:hAnsi="Times New Roman"/>
          <w:sz w:val="28"/>
          <w:szCs w:val="28"/>
          <w:lang w:val="uk-UA"/>
        </w:rPr>
      </w:pPr>
    </w:p>
    <w:p w14:paraId="01F35F54" w14:textId="77777777" w:rsidR="00901A28" w:rsidRPr="00901A28" w:rsidRDefault="00901A28" w:rsidP="00901A28">
      <w:pPr>
        <w:spacing w:after="0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901A28">
        <w:rPr>
          <w:rFonts w:ascii="Times New Roman" w:hAnsi="Times New Roman"/>
          <w:b/>
          <w:sz w:val="28"/>
          <w:szCs w:val="28"/>
          <w:lang w:val="uk-UA"/>
        </w:rPr>
        <w:t>Критерії оцінювання за підсумковою формою контролю.</w:t>
      </w:r>
    </w:p>
    <w:p w14:paraId="709CBF34" w14:textId="77777777" w:rsidR="00901A28" w:rsidRPr="00901A28" w:rsidRDefault="00901A28" w:rsidP="00901A28">
      <w:pPr>
        <w:spacing w:after="0"/>
        <w:ind w:firstLine="709"/>
        <w:rPr>
          <w:rFonts w:ascii="Times New Roman" w:hAnsi="Times New Roman"/>
          <w:b/>
          <w:sz w:val="28"/>
          <w:szCs w:val="28"/>
          <w:lang w:val="uk-UA"/>
        </w:rPr>
      </w:pPr>
    </w:p>
    <w:p w14:paraId="486015BE" w14:textId="77777777" w:rsidR="00901A28" w:rsidRPr="00901A28" w:rsidRDefault="00901A28" w:rsidP="00901A28">
      <w:pPr>
        <w:spacing w:after="0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bookmarkStart w:id="1" w:name="_Hlk178017719"/>
      <w:r w:rsidRPr="00901A28">
        <w:rPr>
          <w:rFonts w:ascii="Times New Roman" w:hAnsi="Times New Roman"/>
          <w:sz w:val="28"/>
          <w:szCs w:val="28"/>
          <w:lang w:val="uk-UA"/>
        </w:rPr>
        <w:t xml:space="preserve">Оцінювання здійснюється відповідно до 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Порядку оцінювання результатів навчання здобувачів вищої освіти галузі знань 22 «Охорона здоров`я» у ХДУ (наказ від 31.08.2023 №370-Д) </w:t>
      </w:r>
      <w:hyperlink r:id="rId14" w:history="1"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https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://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www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.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kspu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.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edu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/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Legislation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/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educationalprocessdocs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.</w:t>
        </w:r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aspx</w:t>
        </w:r>
      </w:hyperlink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bookmarkEnd w:id="1"/>
    <w:p w14:paraId="292F0180" w14:textId="5948024D" w:rsidR="00901A28" w:rsidRPr="00901A28" w:rsidRDefault="00901A28" w:rsidP="00901A28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01A28">
        <w:rPr>
          <w:rFonts w:ascii="Times New Roman" w:hAnsi="Times New Roman"/>
          <w:sz w:val="28"/>
          <w:szCs w:val="28"/>
          <w:lang w:val="uk-UA"/>
        </w:rPr>
        <w:t>Семестровий (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підсумковий) контроль у </w:t>
      </w:r>
      <w:r w:rsidR="008F414B" w:rsidRPr="008F414B">
        <w:rPr>
          <w:rFonts w:ascii="Times New Roman" w:hAnsi="Times New Roman"/>
          <w:bCs/>
          <w:sz w:val="28"/>
          <w:szCs w:val="28"/>
          <w:lang w:val="uk-UA"/>
        </w:rPr>
        <w:t>ІІІ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семестрі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 проводиться у формі диференційного заліку, що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F414B">
        <w:rPr>
          <w:rFonts w:ascii="Times New Roman" w:hAnsi="Times New Roman"/>
          <w:sz w:val="28"/>
          <w:szCs w:val="28"/>
          <w:lang w:val="uk-UA"/>
        </w:rPr>
        <w:t>передбачає оцінювання результатів навчання на підставі результатів поточного контролю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 по завершенню вивчення усіх тем модулів на останньому практичному занятті.</w:t>
      </w:r>
      <w:r w:rsidRPr="008F414B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 xml:space="preserve">Семестровий (підсумковий) контроль у </w:t>
      </w:r>
      <w:r w:rsidR="008F414B" w:rsidRPr="008F414B">
        <w:rPr>
          <w:rFonts w:ascii="Times New Roman" w:hAnsi="Times New Roman"/>
          <w:bCs/>
          <w:sz w:val="28"/>
          <w:szCs w:val="28"/>
          <w:lang w:val="uk-UA"/>
        </w:rPr>
        <w:t>ІІ</w:t>
      </w:r>
      <w:r w:rsidRPr="008F414B">
        <w:rPr>
          <w:rFonts w:ascii="Times New Roman" w:hAnsi="Times New Roman"/>
          <w:bCs/>
          <w:sz w:val="28"/>
          <w:szCs w:val="28"/>
          <w:lang w:val="uk-UA"/>
        </w:rPr>
        <w:t>І семестрі проводиться</w:t>
      </w:r>
      <w:r w:rsidRPr="00901A28">
        <w:rPr>
          <w:rFonts w:ascii="Times New Roman" w:hAnsi="Times New Roman"/>
          <w:bCs/>
          <w:sz w:val="28"/>
          <w:szCs w:val="28"/>
          <w:lang w:val="uk-UA"/>
        </w:rPr>
        <w:t xml:space="preserve"> у формі екзамену. </w:t>
      </w:r>
    </w:p>
    <w:p w14:paraId="0B595F6C" w14:textId="6546D567" w:rsidR="00901A28" w:rsidRPr="00901A28" w:rsidRDefault="00901A28" w:rsidP="00901A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01A28">
        <w:rPr>
          <w:rFonts w:ascii="Times New Roman" w:hAnsi="Times New Roman"/>
          <w:sz w:val="28"/>
          <w:szCs w:val="28"/>
          <w:lang w:val="uk-UA"/>
        </w:rPr>
        <w:lastRenderedPageBreak/>
        <w:t xml:space="preserve">При засвоєнні матеріалів здобувачу вищої освіти за кожне практичне заняття присвоюється максимум 5 балів (оцінка виставляється в традиційній 4 бальній системі оцінювання). </w:t>
      </w:r>
      <w:r w:rsidRPr="00901A28">
        <w:rPr>
          <w:rFonts w:ascii="Times New Roman" w:hAnsi="Times New Roman"/>
          <w:sz w:val="28"/>
          <w:szCs w:val="28"/>
        </w:rPr>
        <w:t xml:space="preserve">Наприкінці </w:t>
      </w:r>
      <w:r w:rsidRPr="00901A28">
        <w:rPr>
          <w:rFonts w:ascii="Times New Roman" w:hAnsi="Times New Roman"/>
          <w:sz w:val="28"/>
          <w:szCs w:val="28"/>
          <w:lang w:val="uk-UA"/>
        </w:rPr>
        <w:t xml:space="preserve">семестру поточного </w:t>
      </w:r>
      <w:r w:rsidRPr="00901A28">
        <w:rPr>
          <w:rFonts w:ascii="Times New Roman" w:hAnsi="Times New Roman"/>
          <w:sz w:val="28"/>
          <w:szCs w:val="28"/>
        </w:rPr>
        <w:t xml:space="preserve">навчального року обраховується середнє арифметичне успішності студента. Максимальна кількість балів, яку студент може отримати на практичних заняттях протягом </w:t>
      </w:r>
      <w:r w:rsidRPr="00901A28">
        <w:rPr>
          <w:rFonts w:ascii="Times New Roman" w:hAnsi="Times New Roman"/>
          <w:sz w:val="28"/>
          <w:szCs w:val="28"/>
          <w:lang w:val="uk-UA"/>
        </w:rPr>
        <w:t>семестру</w:t>
      </w:r>
      <w:r w:rsidRPr="00901A28">
        <w:rPr>
          <w:rFonts w:ascii="Times New Roman" w:hAnsi="Times New Roman"/>
          <w:sz w:val="28"/>
          <w:szCs w:val="28"/>
        </w:rPr>
        <w:t xml:space="preserve"> – 80. Кількість балів студента вираховується за формулою 80 помножити на середнє арифметичне та поділити на 5. За діагностичне тестування студент отримує максимально 20 балів. Мінімальна кількість балів, яку повинен отримати студент - 10 балів. Обов'язковою умовою допуску до </w:t>
      </w:r>
      <w:r w:rsidR="00A62607" w:rsidRPr="00901A28">
        <w:rPr>
          <w:rFonts w:ascii="Times New Roman" w:hAnsi="Times New Roman"/>
          <w:sz w:val="28"/>
          <w:szCs w:val="28"/>
          <w:lang w:val="uk-UA"/>
        </w:rPr>
        <w:t>диференційного заліку</w:t>
      </w:r>
      <w:r w:rsidRPr="00901A28">
        <w:rPr>
          <w:rFonts w:ascii="Times New Roman" w:hAnsi="Times New Roman"/>
          <w:sz w:val="28"/>
          <w:szCs w:val="28"/>
        </w:rPr>
        <w:t xml:space="preserve"> є успішне виконання переліку практичних навичок на останньому занятті з дисципліни. Максимальна кількість балів, яку може отримати студент - 20 балів, мінімальна - 10 балів. Максимальна кількість балів за поточну навчальну діяльність студента - 120. Студент допускається до </w:t>
      </w:r>
      <w:r w:rsidR="00A62607" w:rsidRPr="00901A28">
        <w:rPr>
          <w:rFonts w:ascii="Times New Roman" w:hAnsi="Times New Roman"/>
          <w:sz w:val="28"/>
          <w:szCs w:val="28"/>
          <w:lang w:val="uk-UA"/>
        </w:rPr>
        <w:t>диференційного заліку</w:t>
      </w:r>
      <w:r w:rsidRPr="00901A28">
        <w:rPr>
          <w:rFonts w:ascii="Times New Roman" w:hAnsi="Times New Roman"/>
          <w:sz w:val="28"/>
          <w:szCs w:val="28"/>
        </w:rPr>
        <w:t xml:space="preserve"> за умови виконання вимог навчальної програми та у разі, якщо за поточну навчальну діяльність він набрав не менше 72 балів: 52 балів під час практичних занять, 10 балів за тестування та 10 балів за виконання практичних навичок і маніпуляцій. </w:t>
      </w:r>
    </w:p>
    <w:p w14:paraId="7EAE767E" w14:textId="43F7ACB6" w:rsidR="00901A28" w:rsidRPr="00901A28" w:rsidRDefault="00901A28" w:rsidP="00901A2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01A28">
        <w:rPr>
          <w:rFonts w:ascii="Times New Roman" w:hAnsi="Times New Roman"/>
          <w:sz w:val="28"/>
          <w:szCs w:val="28"/>
        </w:rPr>
        <w:t xml:space="preserve">Заохочувальні бали додаються до оцінки з дисципліни за виконання індивідуального проєкту (захист студентської накової роботи 10 балів, виступ на конференціі, стендова доповідь на конференції, тези доповідей - 5 балів). Загальний бал з дисципліни не може перевищувати 200 балів. </w:t>
      </w:r>
    </w:p>
    <w:p w14:paraId="0604ABD3" w14:textId="77777777" w:rsidR="00901A28" w:rsidRPr="00901A28" w:rsidRDefault="00901A28" w:rsidP="00901A28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_Hlk178017787"/>
      <w:r w:rsidRPr="00901A28">
        <w:rPr>
          <w:rFonts w:ascii="Times New Roman" w:hAnsi="Times New Roman"/>
          <w:sz w:val="28"/>
          <w:szCs w:val="28"/>
        </w:rPr>
        <w:t>Передбачена можливість перезарахування балів, отриманих за системою неформальної освіти відповідно до</w:t>
      </w:r>
      <w:r w:rsidRPr="00901A2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Порядк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ХДУ про визнання результатів навчання, здобутих у неформальній та інформальній освіті (наказ від 04.03.2020 № 247-Д)</w:t>
      </w:r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hyperlink r:id="rId15" w:history="1">
        <w:r w:rsidRPr="00901A28">
          <w:rPr>
            <w:rStyle w:val="a5"/>
            <w:rFonts w:ascii="Times New Roman" w:hAnsi="Times New Roman"/>
            <w:sz w:val="28"/>
            <w:szCs w:val="28"/>
            <w:shd w:val="clear" w:color="auto" w:fill="FFFFFF"/>
          </w:rPr>
          <w:t>https://www.kspu.edu/Legislation/educationalprocessdocs.aspx</w:t>
        </w:r>
      </w:hyperlink>
      <w:r w:rsidRPr="00901A2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01A28">
        <w:rPr>
          <w:rFonts w:ascii="Times New Roman" w:hAnsi="Times New Roman"/>
          <w:sz w:val="28"/>
          <w:szCs w:val="28"/>
        </w:rPr>
        <w:t>.</w:t>
      </w:r>
    </w:p>
    <w:bookmarkEnd w:id="2"/>
    <w:p w14:paraId="60EDFE57" w14:textId="51A74E7C" w:rsidR="005F7451" w:rsidRPr="00F5677D" w:rsidRDefault="005F7451" w:rsidP="008F414B">
      <w:pPr>
        <w:spacing w:after="0" w:line="240" w:lineRule="auto"/>
        <w:rPr>
          <w:rFonts w:ascii="Times New Roman" w:hAnsi="Times New Roman"/>
          <w:b/>
          <w:sz w:val="16"/>
          <w:szCs w:val="16"/>
          <w:lang w:val="uk-UA"/>
        </w:rPr>
      </w:pPr>
    </w:p>
    <w:p w14:paraId="4119A346" w14:textId="77777777" w:rsidR="008F414B" w:rsidRDefault="008F414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14:paraId="25434C23" w14:textId="55FFB72B" w:rsidR="005F7451" w:rsidRPr="003C2458" w:rsidRDefault="005F7451" w:rsidP="008F414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924D9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Шкала і критерії оцінювання навчальних досягнень за результатами опанування </w:t>
      </w:r>
      <w:r w:rsidR="00991116">
        <w:rPr>
          <w:rFonts w:ascii="Times New Roman" w:hAnsi="Times New Roman"/>
          <w:b/>
          <w:sz w:val="28"/>
          <w:szCs w:val="28"/>
          <w:lang w:val="uk-UA"/>
        </w:rPr>
        <w:t>В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К </w:t>
      </w:r>
      <w:r w:rsidR="00991116">
        <w:rPr>
          <w:rFonts w:ascii="Times New Roman" w:hAnsi="Times New Roman"/>
          <w:b/>
          <w:bCs/>
          <w:sz w:val="28"/>
          <w:szCs w:val="28"/>
          <w:lang w:val="uk-UA"/>
        </w:rPr>
        <w:t>Громадське зд</w:t>
      </w:r>
      <w:bookmarkStart w:id="3" w:name="_GoBack"/>
      <w:bookmarkEnd w:id="3"/>
      <w:r w:rsidR="00991116">
        <w:rPr>
          <w:rFonts w:ascii="Times New Roman" w:hAnsi="Times New Roman"/>
          <w:b/>
          <w:bCs/>
          <w:sz w:val="28"/>
          <w:szCs w:val="28"/>
          <w:lang w:val="uk-UA"/>
        </w:rPr>
        <w:t>оров</w:t>
      </w:r>
      <w:r w:rsidR="00991116" w:rsidRPr="00991116">
        <w:rPr>
          <w:rFonts w:ascii="Times New Roman" w:hAnsi="Times New Roman"/>
          <w:b/>
          <w:bCs/>
          <w:sz w:val="28"/>
          <w:szCs w:val="28"/>
        </w:rPr>
        <w:t>’</w:t>
      </w:r>
      <w:r w:rsidR="00991116">
        <w:rPr>
          <w:rFonts w:ascii="Times New Roman" w:hAnsi="Times New Roman"/>
          <w:b/>
          <w:bCs/>
          <w:sz w:val="28"/>
          <w:szCs w:val="28"/>
          <w:lang w:val="uk-UA"/>
        </w:rPr>
        <w:t>я</w:t>
      </w:r>
      <w:r w:rsidRPr="003C2458">
        <w:rPr>
          <w:rFonts w:ascii="Times New Roman" w:hAnsi="Times New Roman"/>
          <w:b/>
          <w:bCs/>
          <w:sz w:val="28"/>
          <w:szCs w:val="28"/>
          <w:lang w:val="uk-UA"/>
        </w:rPr>
        <w:t>, формою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 семестрового контролю якої є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диференційований </w:t>
      </w:r>
      <w:r w:rsidRPr="003C2458">
        <w:rPr>
          <w:rFonts w:ascii="Times New Roman" w:hAnsi="Times New Roman"/>
          <w:b/>
          <w:sz w:val="28"/>
          <w:szCs w:val="28"/>
          <w:lang w:val="uk-UA"/>
        </w:rPr>
        <w:t>залік</w:t>
      </w:r>
    </w:p>
    <w:p w14:paraId="21CCB036" w14:textId="77777777" w:rsidR="005F7451" w:rsidRPr="00F5677D" w:rsidRDefault="005F7451" w:rsidP="005F7451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490C4C2" w14:textId="1D3628BD" w:rsidR="005F7451" w:rsidRDefault="005F7451" w:rsidP="005F7451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C2458">
        <w:rPr>
          <w:rFonts w:ascii="Times New Roman" w:hAnsi="Times New Roman"/>
          <w:b/>
          <w:sz w:val="28"/>
          <w:szCs w:val="28"/>
          <w:lang w:val="uk-UA"/>
        </w:rPr>
        <w:t xml:space="preserve">Синхронний/асинхронний режим навчання здобувачів </w:t>
      </w:r>
    </w:p>
    <w:p w14:paraId="41C5AD62" w14:textId="77777777" w:rsidR="00991116" w:rsidRPr="00C20AD6" w:rsidRDefault="00991116" w:rsidP="005F7451">
      <w:pPr>
        <w:pStyle w:val="a6"/>
        <w:widowControl w:val="0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431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09"/>
        <w:gridCol w:w="1558"/>
        <w:gridCol w:w="3259"/>
        <w:gridCol w:w="7083"/>
      </w:tblGrid>
      <w:tr w:rsidR="005F7451" w:rsidRPr="00764957" w14:paraId="604FBD43" w14:textId="77777777" w:rsidTr="00DD7AD2">
        <w:trPr>
          <w:trHeight w:val="61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928B6" w14:textId="77777777" w:rsidR="005F7451" w:rsidRPr="008D268C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Сума балів /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Local grade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B869D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Оцінка 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ЄКТС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80D3A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Оцінка за національною шкалою/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National grade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04764" w14:textId="77777777" w:rsidR="005F7451" w:rsidRPr="00764957" w:rsidRDefault="005F7451" w:rsidP="00DD7AD2">
            <w:pPr>
              <w:shd w:val="clear" w:color="auto" w:fill="FFFFFF"/>
              <w:spacing w:after="0" w:line="240" w:lineRule="auto"/>
              <w:ind w:firstLine="706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Критерії оцінювання навчальних досягнень</w:t>
            </w:r>
          </w:p>
        </w:tc>
      </w:tr>
      <w:tr w:rsidR="005F7451" w:rsidRPr="00764957" w14:paraId="11492F5F" w14:textId="77777777" w:rsidTr="00DD7AD2">
        <w:trPr>
          <w:trHeight w:val="20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CAFCB" w14:textId="77777777" w:rsidR="005F7451" w:rsidRPr="00575001" w:rsidRDefault="005F7451" w:rsidP="00DD7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170-200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0F3A2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F757B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e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xcellent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AAB2D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5BFBB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глибокі, міцні та системні знання з тем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Вміє застосовувати теоретичні знання для розв'язання практичних задач. Будує відповідь логічно, розгорнуто, використовуючи спеціальну термінологію.</w:t>
            </w:r>
          </w:p>
        </w:tc>
      </w:tr>
      <w:tr w:rsidR="005F7451" w:rsidRPr="00764957" w14:paraId="08B1CE91" w14:textId="77777777" w:rsidTr="00DD7AD2">
        <w:trPr>
          <w:trHeight w:val="2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AF919" w14:textId="77777777" w:rsidR="005F7451" w:rsidRPr="00575001" w:rsidRDefault="005F7451" w:rsidP="00DD7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164-169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306A8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314F3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g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ood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797C7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67D8B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неточності, окремі помилки в формулюванні відповідей.</w:t>
            </w:r>
          </w:p>
          <w:p w14:paraId="551B0593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повністю, з опорою на теоретичні знання, але може допустити неточності, окремі помилки.</w:t>
            </w:r>
          </w:p>
        </w:tc>
      </w:tr>
      <w:tr w:rsidR="005F7451" w:rsidRPr="00764957" w14:paraId="24D98AB0" w14:textId="77777777" w:rsidTr="00DD7AD2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E5550" w14:textId="77777777" w:rsidR="005F7451" w:rsidRPr="00575001" w:rsidRDefault="005F7451" w:rsidP="00DD7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140-163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BA039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E9376" w14:textId="77777777" w:rsidR="005F7451" w:rsidRPr="00764957" w:rsidRDefault="005F7451" w:rsidP="00DD7A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BC6CC" w14:textId="77777777" w:rsidR="005F7451" w:rsidRPr="00764957" w:rsidRDefault="005F7451" w:rsidP="00DD7A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64B0A" w14:textId="77777777" w:rsidR="005F7451" w:rsidRPr="00764957" w:rsidRDefault="005F7451" w:rsidP="00DD7AD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eastAsia="ru-RU"/>
              </w:rPr>
              <w:t>Студент знає програмний матеріал повністю; має практичні навички з дослідження фізіологічних функцій; недостатньо вміє самостійно мислити, не може вийти за межі теми.</w:t>
            </w:r>
          </w:p>
        </w:tc>
      </w:tr>
      <w:tr w:rsidR="005F7451" w:rsidRPr="00764957" w14:paraId="3012BC7B" w14:textId="77777777" w:rsidTr="00DD7AD2">
        <w:trPr>
          <w:trHeight w:val="24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A436D" w14:textId="77777777" w:rsidR="005F7451" w:rsidRPr="00575001" w:rsidRDefault="005F7451" w:rsidP="00DD7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127-139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97CFF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D18A9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s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atisfactory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7AC97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Задовільно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4E23E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знає основний зміст тем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але його знання не системні, мають загальний характер, іноді не підкріплені прикладами.</w:t>
            </w:r>
          </w:p>
          <w:p w14:paraId="3CE81FA4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виконав практичні завдання неповністю, продемонстрував невміння виконувати завдання самостійно.</w:t>
            </w:r>
          </w:p>
        </w:tc>
      </w:tr>
      <w:tr w:rsidR="005F7451" w:rsidRPr="00764957" w14:paraId="2091BC02" w14:textId="77777777" w:rsidTr="00DD7AD2">
        <w:trPr>
          <w:trHeight w:val="6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595B8" w14:textId="77777777" w:rsidR="005F7451" w:rsidRPr="00575001" w:rsidRDefault="005F7451" w:rsidP="00DD7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120-126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DDA848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Е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DB655" w14:textId="77777777" w:rsidR="005F7451" w:rsidRPr="00764957" w:rsidRDefault="005F7451" w:rsidP="00DD7A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8D589" w14:textId="77777777" w:rsidR="005F7451" w:rsidRPr="00764957" w:rsidRDefault="005F7451" w:rsidP="00DD7A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4CFDF" w14:textId="77777777" w:rsidR="005F7451" w:rsidRPr="00764957" w:rsidRDefault="005F7451" w:rsidP="00DD7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прогалини в знаннях з тем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. Замість чіткого термінологічного визначення пояснює теоретичний матеріал на побутовому рівні.</w:t>
            </w:r>
          </w:p>
          <w:p w14:paraId="4EE77574" w14:textId="77777777" w:rsidR="005F7451" w:rsidRPr="00764957" w:rsidRDefault="005F7451" w:rsidP="00DD7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частково, з помилками. </w:t>
            </w:r>
          </w:p>
        </w:tc>
      </w:tr>
      <w:tr w:rsidR="005F7451" w:rsidRPr="00764957" w14:paraId="5FEA5AFE" w14:textId="77777777" w:rsidTr="00DD7AD2">
        <w:trPr>
          <w:trHeight w:val="2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65C8A" w14:textId="77777777" w:rsidR="005F7451" w:rsidRPr="00575001" w:rsidRDefault="005F7451" w:rsidP="00DD7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70-119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8DC5E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FX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AF1DE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eastAsia="MS Mincho" w:hAnsi="Times New Roman"/>
                <w:caps/>
                <w:sz w:val="28"/>
                <w:szCs w:val="28"/>
                <w:lang w:val="uk-UA" w:eastAsia="ru-RU"/>
              </w:rPr>
              <w:t>f</w:t>
            </w:r>
            <w:r w:rsidRPr="00764957">
              <w:rPr>
                <w:rFonts w:ascii="Times New Roman" w:eastAsia="MS Mincho" w:hAnsi="Times New Roman"/>
                <w:sz w:val="28"/>
                <w:szCs w:val="28"/>
                <w:lang w:val="uk-UA" w:eastAsia="ru-RU"/>
              </w:rPr>
              <w:t>ail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DA4D2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Незадовільно з можливістю повторного складання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8D798" w14:textId="77777777" w:rsidR="005F7451" w:rsidRPr="00764957" w:rsidRDefault="005F7451" w:rsidP="00DD7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має фрагментарні знання з тем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. Не володіє термінологією, оскільки понятійний апарат не сформований. Не вміє викласти програмний матеріал. </w:t>
            </w:r>
          </w:p>
          <w:p w14:paraId="35F3AAC0" w14:textId="77777777" w:rsidR="005F7451" w:rsidRPr="00764957" w:rsidRDefault="005F7451" w:rsidP="00DD7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Студент виконав практичні завдання фрагментарно. </w:t>
            </w:r>
          </w:p>
        </w:tc>
      </w:tr>
      <w:tr w:rsidR="005F7451" w:rsidRPr="00764957" w14:paraId="3964568F" w14:textId="77777777" w:rsidTr="00DD7AD2">
        <w:trPr>
          <w:trHeight w:val="7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1BAE9" w14:textId="77777777" w:rsidR="005F7451" w:rsidRPr="00575001" w:rsidRDefault="005F7451" w:rsidP="00DD7A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5001">
              <w:rPr>
                <w:rFonts w:ascii="Times New Roman" w:eastAsia="Times New Roman" w:hAnsi="Times New Roman"/>
                <w:sz w:val="28"/>
                <w:szCs w:val="28"/>
              </w:rPr>
              <w:t>0-69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C410F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eastAsia="MS Mincho" w:hAnsi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889B5" w14:textId="77777777" w:rsidR="005F7451" w:rsidRPr="00764957" w:rsidRDefault="005F7451" w:rsidP="00DD7A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7B382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64957"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  <w:t>н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езадовільно з обов’язковим повторним вивченням дисципліни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E3209" w14:textId="77777777" w:rsidR="005F7451" w:rsidRPr="00764957" w:rsidRDefault="005F7451" w:rsidP="00DD7A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знає програмного матеріалу змістов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ого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модул</w:t>
            </w: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я</w:t>
            </w: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відмовляється відповідати.</w:t>
            </w:r>
          </w:p>
          <w:p w14:paraId="31523267" w14:textId="77777777" w:rsidR="005F7451" w:rsidRPr="00764957" w:rsidRDefault="005F7451" w:rsidP="00DD7AD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8"/>
                <w:szCs w:val="28"/>
                <w:lang w:val="uk-UA" w:eastAsia="ru-RU"/>
              </w:rPr>
            </w:pPr>
            <w:r w:rsidRPr="00764957"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Студент повністю не виконав практичні завдання.</w:t>
            </w:r>
          </w:p>
        </w:tc>
      </w:tr>
      <w:bookmarkEnd w:id="0"/>
    </w:tbl>
    <w:p w14:paraId="59598E2E" w14:textId="77777777" w:rsidR="005F7451" w:rsidRPr="00E924D9" w:rsidRDefault="005F7451" w:rsidP="005F7451">
      <w:pPr>
        <w:pStyle w:val="a6"/>
        <w:spacing w:after="0" w:line="240" w:lineRule="auto"/>
        <w:ind w:left="927"/>
        <w:jc w:val="both"/>
        <w:rPr>
          <w:rFonts w:ascii="Times New Roman" w:hAnsi="Times New Roman"/>
          <w:b/>
          <w:sz w:val="28"/>
          <w:szCs w:val="28"/>
        </w:rPr>
      </w:pPr>
    </w:p>
    <w:p w14:paraId="4E4BFBC0" w14:textId="77777777" w:rsidR="00446B09" w:rsidRPr="005F7451" w:rsidRDefault="00446B09" w:rsidP="00446B0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405CE23" w14:textId="0E3F688F" w:rsidR="00446B09" w:rsidRPr="0042655E" w:rsidRDefault="00991116" w:rsidP="00446B0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10</w:t>
      </w:r>
      <w:r w:rsidR="00446B09" w:rsidRPr="0042655E">
        <w:rPr>
          <w:rFonts w:ascii="Times New Roman" w:hAnsi="Times New Roman"/>
          <w:b/>
          <w:bCs/>
          <w:sz w:val="28"/>
          <w:szCs w:val="28"/>
          <w:lang w:val="uk-UA"/>
        </w:rPr>
        <w:t>.Список рекомендованих джерел (наскрізна нумерація)</w:t>
      </w:r>
    </w:p>
    <w:p w14:paraId="7DC2094D" w14:textId="77777777" w:rsidR="00F57094" w:rsidRDefault="00F57094" w:rsidP="00F57094">
      <w:pPr>
        <w:pStyle w:val="a6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uk-UA"/>
        </w:rPr>
      </w:pPr>
    </w:p>
    <w:p w14:paraId="17EBC117" w14:textId="46B5A482" w:rsidR="0028202E" w:rsidRDefault="00F57094" w:rsidP="00F57094">
      <w:pPr>
        <w:pStyle w:val="a6"/>
        <w:spacing w:after="0" w:line="240" w:lineRule="auto"/>
        <w:ind w:left="0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F57094">
        <w:rPr>
          <w:rFonts w:ascii="Times New Roman" w:hAnsi="Times New Roman"/>
          <w:b/>
          <w:i/>
          <w:iCs/>
          <w:sz w:val="28"/>
          <w:szCs w:val="28"/>
          <w:lang w:val="uk-UA"/>
        </w:rPr>
        <w:t>Основна</w:t>
      </w:r>
    </w:p>
    <w:p w14:paraId="58B8A19B" w14:textId="77777777" w:rsidR="0061484A" w:rsidRPr="00B655C1" w:rsidRDefault="0061484A" w:rsidP="00B655C1">
      <w:pPr>
        <w:pStyle w:val="a6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Соціальна медицина та організація охорони здоров’я (Під загальною редакцією Вороненка Ю. В., Москаленка В. Ф.). – Тернопіль, «Укрмедкнига». – 2000. – 677 с.</w:t>
      </w:r>
    </w:p>
    <w:p w14:paraId="3E1C962B" w14:textId="77777777" w:rsidR="0061484A" w:rsidRPr="00B655C1" w:rsidRDefault="0061484A" w:rsidP="00B655C1">
      <w:pPr>
        <w:pStyle w:val="a6"/>
        <w:numPr>
          <w:ilvl w:val="0"/>
          <w:numId w:val="38"/>
        </w:numPr>
        <w:spacing w:after="0" w:line="240" w:lineRule="auto"/>
        <w:ind w:left="426" w:hanging="426"/>
        <w:jc w:val="both"/>
        <w:rPr>
          <w:rStyle w:val="ad"/>
          <w:rFonts w:ascii="Times New Roman" w:hAnsi="Times New Roman"/>
          <w:b w:val="0"/>
          <w:bCs w:val="0"/>
          <w:sz w:val="28"/>
          <w:szCs w:val="28"/>
          <w:lang w:val="uk-UA"/>
        </w:rPr>
      </w:pPr>
      <w:r w:rsidRPr="00B655C1">
        <w:rPr>
          <w:rStyle w:val="ad"/>
          <w:rFonts w:ascii="Times New Roman" w:hAnsi="Times New Roman"/>
          <w:b w:val="0"/>
          <w:bCs w:val="0"/>
          <w:sz w:val="28"/>
          <w:szCs w:val="28"/>
          <w:lang w:val="uk-UA"/>
        </w:rPr>
        <w:t>Громадське здоров’я: Підручник для студ. вищих мед. навч. закл. /В.Ф.Москаленко, О.П.Гульчій, Т.С.Грузєва [та ін.] – Вінниця: Нова Книга, 2011. – 560 с.</w:t>
      </w:r>
    </w:p>
    <w:p w14:paraId="69B9C7CF" w14:textId="77777777" w:rsidR="0061484A" w:rsidRPr="00B655C1" w:rsidRDefault="0061484A" w:rsidP="00B655C1">
      <w:pPr>
        <w:pStyle w:val="a6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Style w:val="ad"/>
          <w:rFonts w:ascii="Times New Roman" w:hAnsi="Times New Roman"/>
          <w:b w:val="0"/>
          <w:bCs w:val="0"/>
          <w:sz w:val="28"/>
          <w:szCs w:val="28"/>
          <w:lang w:val="uk-UA"/>
        </w:rPr>
        <w:t xml:space="preserve">Біостатистика//В.Ф.Москаленко, О.П.Гульчій, Т.С.Грузєва. </w:t>
      </w:r>
      <w:r w:rsidRPr="00B655C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К:</w:t>
      </w:r>
      <w:r w:rsidRPr="00B655C1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655C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Книга плюс, 2009 — 184 с.</w:t>
      </w:r>
      <w:r w:rsidRPr="00B655C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 </w:t>
      </w:r>
    </w:p>
    <w:p w14:paraId="737C0460" w14:textId="77777777" w:rsidR="003975A7" w:rsidRPr="00B655C1" w:rsidRDefault="003975A7" w:rsidP="00B655C1">
      <w:pPr>
        <w:pStyle w:val="a6"/>
        <w:numPr>
          <w:ilvl w:val="0"/>
          <w:numId w:val="38"/>
        </w:numPr>
        <w:spacing w:after="14" w:line="240" w:lineRule="auto"/>
        <w:ind w:left="426" w:right="54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Громадське здоров’я: підручник для студ. вищих мед. навч. закладів. - Вид. 3 – Вінниця: «Нова книга», 2013. – 560 с. </w:t>
      </w:r>
    </w:p>
    <w:p w14:paraId="77C0C8EA" w14:textId="77777777" w:rsidR="003975A7" w:rsidRPr="00B655C1" w:rsidRDefault="003975A7" w:rsidP="00B655C1">
      <w:pPr>
        <w:pStyle w:val="a6"/>
        <w:numPr>
          <w:ilvl w:val="0"/>
          <w:numId w:val="38"/>
        </w:numPr>
        <w:spacing w:after="48" w:line="240" w:lineRule="auto"/>
        <w:ind w:left="426" w:right="54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Біостатистика: підручник / [Грузєва Т. С., Лехан В. М., Огнєв В. А. та ін.]; за заг. ред. Грузєвої Т. С. – </w:t>
      </w:r>
      <w:proofErr w:type="gramStart"/>
      <w:r w:rsidRPr="00B655C1">
        <w:rPr>
          <w:rFonts w:ascii="Times New Roman" w:hAnsi="Times New Roman"/>
          <w:sz w:val="28"/>
          <w:szCs w:val="28"/>
        </w:rPr>
        <w:t>Вінниця :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Нова Книга, 2020. – 384 с. </w:t>
      </w:r>
    </w:p>
    <w:p w14:paraId="3A240C7C" w14:textId="379CAF28" w:rsidR="00096734" w:rsidRPr="00AA60A0" w:rsidRDefault="00096734" w:rsidP="00B655C1">
      <w:pPr>
        <w:pStyle w:val="a6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426" w:right="54" w:hanging="426"/>
        <w:jc w:val="both"/>
        <w:rPr>
          <w:rFonts w:ascii="Times New Roman" w:hAnsi="Times New Roman"/>
          <w:sz w:val="28"/>
          <w:szCs w:val="28"/>
          <w:lang w:val="en-US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 xml:space="preserve">Oxford Textbook of Global Public Health, 6 </w:t>
      </w:r>
      <w:proofErr w:type="gramStart"/>
      <w:r w:rsidRPr="00AA60A0">
        <w:rPr>
          <w:rFonts w:ascii="Times New Roman" w:hAnsi="Times New Roman"/>
          <w:sz w:val="28"/>
          <w:szCs w:val="28"/>
          <w:lang w:val="en-US"/>
        </w:rPr>
        <w:t>edition</w:t>
      </w:r>
      <w:proofErr w:type="gramEnd"/>
      <w:r w:rsidRPr="00AA60A0">
        <w:rPr>
          <w:rFonts w:ascii="Times New Roman" w:hAnsi="Times New Roman"/>
          <w:sz w:val="28"/>
          <w:szCs w:val="28"/>
          <w:lang w:val="en-US"/>
        </w:rPr>
        <w:t>. Edited by RogesDetels,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Martin Gulliford, QuarraishaAbdoolKarimand ChorhChuan Tan. – Oxford University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Press, 2017. – 1728 p.</w:t>
      </w:r>
    </w:p>
    <w:p w14:paraId="1096BD1C" w14:textId="7ADB1E3F" w:rsidR="00096734" w:rsidRPr="00AA60A0" w:rsidRDefault="00096734" w:rsidP="00B655C1">
      <w:pPr>
        <w:pStyle w:val="a6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>Medical Statistics at a Glance Text and Workbook. Aviva Petria, Caroline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Sabin. – Wiley-Blackwell, 2013. – 288 p.</w:t>
      </w:r>
    </w:p>
    <w:p w14:paraId="6AADD34B" w14:textId="77777777" w:rsidR="00CF63C4" w:rsidRPr="00B655C1" w:rsidRDefault="00CF63C4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lastRenderedPageBreak/>
        <w:t>Біостатистика. – К.: Книга плюс; 2009. – 184 с.</w:t>
      </w:r>
    </w:p>
    <w:p w14:paraId="298FE25A" w14:textId="77777777" w:rsidR="00CF63C4" w:rsidRPr="00B655C1" w:rsidRDefault="00CF63C4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Збірник тестових завдань до державних випробувань з гігієни, соціальної медицини, організації та економіки охорони здоров’я. Навч. посібник. – Вінниця: Нова книга, 2012 – 200 с.</w:t>
      </w:r>
    </w:p>
    <w:p w14:paraId="0FEB6513" w14:textId="77777777" w:rsidR="00CF63C4" w:rsidRPr="00B655C1" w:rsidRDefault="00CF63C4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spacing w:val="-2"/>
          <w:sz w:val="28"/>
          <w:szCs w:val="28"/>
          <w:lang w:val="uk-UA"/>
        </w:rPr>
      </w:pPr>
      <w:r w:rsidRPr="00B655C1">
        <w:rPr>
          <w:rFonts w:ascii="Times New Roman" w:hAnsi="Times New Roman"/>
          <w:spacing w:val="-2"/>
          <w:sz w:val="28"/>
          <w:szCs w:val="28"/>
          <w:lang w:val="uk-UA"/>
        </w:rPr>
        <w:t>Методи соціальної медицини / під ред. О.М. Очередько, О.Г. Процек. – Вінниця: Тезис, 2007. – 410 с.</w:t>
      </w:r>
    </w:p>
    <w:p w14:paraId="54913D3A" w14:textId="77777777" w:rsidR="00CF63C4" w:rsidRPr="00B655C1" w:rsidRDefault="00CF63C4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 xml:space="preserve">Населення України. Демографічний щорічник. – К.: Держкомстат України. </w:t>
      </w:r>
    </w:p>
    <w:p w14:paraId="085E5488" w14:textId="77777777" w:rsidR="00E555E2" w:rsidRPr="00B655C1" w:rsidRDefault="00E555E2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Попченко Т.П. Реформування сфери охорони здоров’я в Україні: організаційне, нормативно-правове та фінансово-економічне забезпечення. – К.: НІСД, 2012. – 96 с.</w:t>
      </w:r>
    </w:p>
    <w:p w14:paraId="25DD8AB9" w14:textId="77777777" w:rsidR="00E555E2" w:rsidRPr="00B655C1" w:rsidRDefault="00E555E2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Посібник із соціальної медицини та організації охорони здоров’я. – К.: «Здоров’я», 2002. – 359 с.</w:t>
      </w:r>
    </w:p>
    <w:p w14:paraId="3F1FA037" w14:textId="77777777" w:rsidR="00E555E2" w:rsidRPr="00B655C1" w:rsidRDefault="00E555E2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Програмні тестові питання з соціальної медицини та організації охорони здоров’я. – Тернопіль: Укрмедкнига, 2001. – 316 с.</w:t>
      </w:r>
    </w:p>
    <w:p w14:paraId="3B5242FC" w14:textId="77777777" w:rsidR="00E555E2" w:rsidRPr="00B655C1" w:rsidRDefault="00E555E2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Соціальна медицина і організація охорони здоров</w:t>
      </w:r>
      <w:r w:rsidRPr="00B655C1">
        <w:sym w:font="Symbol" w:char="F0A2"/>
      </w:r>
      <w:r w:rsidRPr="00B655C1">
        <w:rPr>
          <w:rFonts w:ascii="Times New Roman" w:hAnsi="Times New Roman"/>
          <w:sz w:val="28"/>
          <w:szCs w:val="28"/>
        </w:rPr>
        <w:t>я (для студентів стоматологічних факультетів вищих медичних навчальних закладів України ІV рівня акредитації. – К.: Книга плюс, 2010. – 328 с.</w:t>
      </w:r>
    </w:p>
    <w:p w14:paraId="53B94BD9" w14:textId="77777777" w:rsidR="005E51C6" w:rsidRPr="00B655C1" w:rsidRDefault="005E51C6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Економічний аналіз використання ресурсів в системі охорони здоров’я / В.Д. Парій, Ю.М. Сафонов, Н.М. Захарова та ін. / За загальною редакцією професора В.Д. Парія /. Навч. посібн. – Житомир: «Полісся», 2015. – 148 с.</w:t>
      </w:r>
    </w:p>
    <w:p w14:paraId="2FF024D2" w14:textId="77777777" w:rsidR="005E51C6" w:rsidRPr="00B655C1" w:rsidRDefault="005E51C6" w:rsidP="00B655C1">
      <w:pPr>
        <w:pStyle w:val="a6"/>
        <w:widowControl w:val="0"/>
        <w:numPr>
          <w:ilvl w:val="0"/>
          <w:numId w:val="3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en-US"/>
        </w:rPr>
      </w:pPr>
      <w:r w:rsidRPr="00B655C1">
        <w:rPr>
          <w:rFonts w:ascii="Times New Roman" w:hAnsi="Times New Roman"/>
          <w:bCs/>
          <w:sz w:val="28"/>
          <w:szCs w:val="28"/>
          <w:lang w:val="en-US"/>
        </w:rPr>
        <w:t>Medical Statistics at a Glance Text and Workbook. Aviva Petria, Caroline Sabin. – Wiley-Blackwell, 2013. – 288 p.</w:t>
      </w:r>
    </w:p>
    <w:p w14:paraId="6E48D332" w14:textId="77777777" w:rsidR="00CF63C4" w:rsidRPr="00C900FE" w:rsidRDefault="00CF63C4" w:rsidP="00B655C1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14:paraId="2913E284" w14:textId="77777777" w:rsidR="00F57094" w:rsidRPr="00AA60A0" w:rsidRDefault="00F57094" w:rsidP="00F5709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7AE5B053" w14:textId="77777777" w:rsidR="007B4F0D" w:rsidRPr="00096734" w:rsidRDefault="007B4F0D" w:rsidP="00F57094">
      <w:pPr>
        <w:spacing w:after="0" w:line="240" w:lineRule="auto"/>
        <w:ind w:right="175"/>
        <w:jc w:val="both"/>
        <w:rPr>
          <w:rFonts w:ascii="Times New Roman" w:hAnsi="Times New Roman"/>
          <w:b/>
          <w:i/>
          <w:sz w:val="28"/>
          <w:szCs w:val="28"/>
          <w:lang w:val="en-US"/>
        </w:rPr>
      </w:pPr>
      <w:r w:rsidRPr="003975A7">
        <w:rPr>
          <w:rFonts w:ascii="Times New Roman" w:hAnsi="Times New Roman"/>
          <w:b/>
          <w:i/>
          <w:sz w:val="28"/>
          <w:szCs w:val="28"/>
        </w:rPr>
        <w:t>Додаткова</w:t>
      </w:r>
    </w:p>
    <w:p w14:paraId="5931B9D5" w14:textId="33B6E39D" w:rsidR="00096734" w:rsidRPr="00B655C1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 xml:space="preserve">Board Review in Preventive Medicine and Public Health. </w:t>
      </w:r>
      <w:r w:rsidRPr="00B655C1">
        <w:rPr>
          <w:rFonts w:ascii="Times New Roman" w:hAnsi="Times New Roman"/>
          <w:sz w:val="28"/>
          <w:szCs w:val="28"/>
        </w:rPr>
        <w:t>Gregory Schwaid. -ELSEVIER., 2017. – 450 p.</w:t>
      </w:r>
    </w:p>
    <w:p w14:paraId="686ED763" w14:textId="312A0FF8" w:rsidR="00096734" w:rsidRPr="00AA60A0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 xml:space="preserve">Donaldson`s Essential Public Health, Fourth Edition. Liam J. Donaldson, </w:t>
      </w:r>
      <w:proofErr w:type="gramStart"/>
      <w:r w:rsidRPr="00AA60A0">
        <w:rPr>
          <w:rFonts w:ascii="Times New Roman" w:hAnsi="Times New Roman"/>
          <w:sz w:val="28"/>
          <w:szCs w:val="28"/>
          <w:lang w:val="en-US"/>
        </w:rPr>
        <w:t>Paul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AA60A0">
        <w:rPr>
          <w:rFonts w:ascii="Times New Roman" w:hAnsi="Times New Roman"/>
          <w:sz w:val="28"/>
          <w:szCs w:val="28"/>
          <w:lang w:val="en-US"/>
        </w:rPr>
        <w:t>Rutter</w:t>
      </w:r>
      <w:proofErr w:type="gramEnd"/>
      <w:r w:rsidRPr="00AA60A0">
        <w:rPr>
          <w:rFonts w:ascii="Times New Roman" w:hAnsi="Times New Roman"/>
          <w:sz w:val="28"/>
          <w:szCs w:val="28"/>
          <w:lang w:val="en-US"/>
        </w:rPr>
        <w:t xml:space="preserve"> – CRC Press, Taylor&amp;Francis Group, 2017 – 374 p.</w:t>
      </w:r>
    </w:p>
    <w:p w14:paraId="675B7128" w14:textId="287CAB98" w:rsidR="00096734" w:rsidRPr="00AA60A0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>Jekel`s epidemiology, biostatistics, preventive medicine and public health.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Fourthedition. DavidL. Katz, Joann G. Elmore, Dorothea M.G. Wild, Sean C.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Lucan. – ELSEVIER., 2014. – 405 p.</w:t>
      </w:r>
    </w:p>
    <w:p w14:paraId="15DBF717" w14:textId="2AFF1B96" w:rsidR="00096734" w:rsidRPr="00AA60A0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>Oxford Handbook of Public Health Practice, Fourth Edition. Charles Guest,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Walter Ricciardi, Ichiro Kawachi, Iain Lang. – Oxford University Press, 2012. –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656 p.</w:t>
      </w:r>
    </w:p>
    <w:p w14:paraId="2E5014C6" w14:textId="4A8CA1A4" w:rsidR="00096734" w:rsidRPr="00AA60A0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>Primer of Biostatistics, Seventh Edition. Stanton A. Glantz – McGraw-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A60A0">
        <w:rPr>
          <w:rFonts w:ascii="Times New Roman" w:hAnsi="Times New Roman"/>
          <w:sz w:val="28"/>
          <w:szCs w:val="28"/>
          <w:lang w:val="en-US"/>
        </w:rPr>
        <w:t>HillEducation, 2012. – 320 p.</w:t>
      </w:r>
    </w:p>
    <w:p w14:paraId="5139CE1D" w14:textId="684BCB73" w:rsidR="00096734" w:rsidRPr="00AA60A0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val="en-US"/>
        </w:rPr>
      </w:pPr>
      <w:r w:rsidRPr="00AA60A0">
        <w:rPr>
          <w:rFonts w:ascii="Times New Roman" w:hAnsi="Times New Roman"/>
          <w:sz w:val="28"/>
          <w:szCs w:val="28"/>
          <w:lang w:val="en-US"/>
        </w:rPr>
        <w:t>Health economics: textbook. – Vinnytsia: Nova Knyga, 2010. – 112 p.</w:t>
      </w:r>
    </w:p>
    <w:p w14:paraId="25196736" w14:textId="4DC5E95D" w:rsidR="00096734" w:rsidRPr="00B655C1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Альбом А., Норелл С. Введение в современную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5C1">
        <w:rPr>
          <w:rFonts w:ascii="Times New Roman" w:hAnsi="Times New Roman"/>
          <w:sz w:val="28"/>
          <w:szCs w:val="28"/>
        </w:rPr>
        <w:t>эпидемиологию. – Таллин,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5C1">
        <w:rPr>
          <w:rFonts w:ascii="Times New Roman" w:hAnsi="Times New Roman"/>
          <w:sz w:val="28"/>
          <w:szCs w:val="28"/>
        </w:rPr>
        <w:t>1996. – 122 с.</w:t>
      </w:r>
    </w:p>
    <w:p w14:paraId="5A994035" w14:textId="39ACA607" w:rsidR="00096734" w:rsidRPr="00B655C1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Біостатистика. – К.: Книга плюс; 2009. – 184 с.</w:t>
      </w:r>
    </w:p>
    <w:p w14:paraId="49F461E9" w14:textId="63D3C06D" w:rsidR="00096734" w:rsidRPr="00B655C1" w:rsidRDefault="00096734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lastRenderedPageBreak/>
        <w:t>Власов В.В. Введение в доказательную медицину. – М.: Медиа Сфера, 2001.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5C1">
        <w:rPr>
          <w:rFonts w:ascii="Times New Roman" w:hAnsi="Times New Roman"/>
          <w:sz w:val="28"/>
          <w:szCs w:val="28"/>
        </w:rPr>
        <w:t>– 392 с.</w:t>
      </w:r>
    </w:p>
    <w:p w14:paraId="2DC11567" w14:textId="73DB951D" w:rsidR="003975A7" w:rsidRPr="00B655C1" w:rsidRDefault="003975A7" w:rsidP="00B655C1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Доповідь про стан охорони здоров'я в Європі, 2018 </w:t>
      </w:r>
      <w:proofErr w:type="gramStart"/>
      <w:r w:rsidRPr="00B655C1">
        <w:rPr>
          <w:rFonts w:ascii="Times New Roman" w:hAnsi="Times New Roman"/>
          <w:sz w:val="28"/>
          <w:szCs w:val="28"/>
        </w:rPr>
        <w:t>р .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: Більше, ніж просто цифри: фактичні дані для всіх. Основні </w:t>
      </w:r>
      <w:proofErr w:type="gramStart"/>
      <w:r w:rsidRPr="00B655C1">
        <w:rPr>
          <w:rFonts w:ascii="Times New Roman" w:hAnsi="Times New Roman"/>
          <w:sz w:val="28"/>
          <w:szCs w:val="28"/>
        </w:rPr>
        <w:t>положення  Електронний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ресурс. Режим доступу: http://www.euro.who.int/ru/data-and-evidence/european-health-report/european-health-report2018/european-health-report-2018-more-than-numbers-evidence-for-all.-highlights-2018 </w:t>
      </w:r>
    </w:p>
    <w:p w14:paraId="4B8CF4CE" w14:textId="47489B8F" w:rsidR="003975A7" w:rsidRPr="00B655C1" w:rsidRDefault="003975A7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Здоров'я 2020 - Основи європейської політики і стратегії для ХХІ </w:t>
      </w:r>
      <w:proofErr w:type="gramStart"/>
      <w:r w:rsidRPr="00B655C1">
        <w:rPr>
          <w:rFonts w:ascii="Times New Roman" w:hAnsi="Times New Roman"/>
          <w:sz w:val="28"/>
          <w:szCs w:val="28"/>
        </w:rPr>
        <w:t>століття.–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ВОЗ, 2013. – 232с. Електронний ресурс. Режим доступу: http://www.euro.who.int/ru/health-topics/healthpolicy/health-2020-the-european-policy-for-health-and-well-being </w:t>
      </w:r>
    </w:p>
    <w:p w14:paraId="79984E49" w14:textId="77777777" w:rsidR="003975A7" w:rsidRPr="00B655C1" w:rsidRDefault="003975A7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Концептуальні підходи до формування сучасної профілактичної стратегії в охороні </w:t>
      </w:r>
      <w:proofErr w:type="gramStart"/>
      <w:r w:rsidRPr="00B655C1">
        <w:rPr>
          <w:rFonts w:ascii="Times New Roman" w:hAnsi="Times New Roman"/>
          <w:sz w:val="28"/>
          <w:szCs w:val="28"/>
        </w:rPr>
        <w:t>здоров'я :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від профілактики медичної до профілактики соціальної : монографія / Віталій Федорович Москаленко. - </w:t>
      </w:r>
      <w:proofErr w:type="gramStart"/>
      <w:r w:rsidRPr="00B655C1">
        <w:rPr>
          <w:rFonts w:ascii="Times New Roman" w:hAnsi="Times New Roman"/>
          <w:sz w:val="28"/>
          <w:szCs w:val="28"/>
        </w:rPr>
        <w:t>К. :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Авіцена, 2009. - 238 с. </w:t>
      </w:r>
    </w:p>
    <w:p w14:paraId="63004359" w14:textId="77777777" w:rsidR="003975A7" w:rsidRPr="00B655C1" w:rsidRDefault="003975A7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Концепція стратегічного ведення комунікації ВООЗ в інтересах ефективної передачі інформації. Електронний ресурс. Режим </w:t>
      </w:r>
      <w:proofErr w:type="gramStart"/>
      <w:r w:rsidRPr="00B655C1">
        <w:rPr>
          <w:rFonts w:ascii="Times New Roman" w:hAnsi="Times New Roman"/>
          <w:sz w:val="28"/>
          <w:szCs w:val="28"/>
        </w:rPr>
        <w:t>доступу:  https://www.who.int/about/what-we-do/strategiccommunications-framework/ru/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</w:t>
      </w:r>
    </w:p>
    <w:p w14:paraId="1C249EDA" w14:textId="77777777" w:rsidR="003975A7" w:rsidRPr="00B655C1" w:rsidRDefault="003975A7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Основи клінічної епідеміології та доказової </w:t>
      </w:r>
      <w:proofErr w:type="gramStart"/>
      <w:r w:rsidRPr="00B655C1">
        <w:rPr>
          <w:rFonts w:ascii="Times New Roman" w:hAnsi="Times New Roman"/>
          <w:sz w:val="28"/>
          <w:szCs w:val="28"/>
        </w:rPr>
        <w:t>медицини :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[навчальний посібник для студентів вищих мед. навч. закладів IV рівня акредитації та лікарів-інтернів] / М.П. Скакун. - </w:t>
      </w:r>
      <w:proofErr w:type="gramStart"/>
      <w:r w:rsidRPr="00B655C1">
        <w:rPr>
          <w:rFonts w:ascii="Times New Roman" w:hAnsi="Times New Roman"/>
          <w:sz w:val="28"/>
          <w:szCs w:val="28"/>
        </w:rPr>
        <w:t>Тернопіль :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ТДМУ Укрмедкнига, 2008. - 371 с. </w:t>
      </w:r>
    </w:p>
    <w:p w14:paraId="3B0CDFDF" w14:textId="3E4E4B3F" w:rsidR="003975A7" w:rsidRPr="00B655C1" w:rsidRDefault="003975A7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Основи </w:t>
      </w:r>
      <w:proofErr w:type="gramStart"/>
      <w:r w:rsidRPr="00B655C1">
        <w:rPr>
          <w:rFonts w:ascii="Times New Roman" w:hAnsi="Times New Roman"/>
          <w:sz w:val="28"/>
          <w:szCs w:val="28"/>
        </w:rPr>
        <w:t>епидеміології  /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Р.</w:t>
      </w:r>
      <w:r w:rsidR="009658D2"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5C1">
        <w:rPr>
          <w:rFonts w:ascii="Times New Roman" w:hAnsi="Times New Roman"/>
          <w:sz w:val="28"/>
          <w:szCs w:val="28"/>
        </w:rPr>
        <w:t>Бигпхоп, Р.</w:t>
      </w:r>
      <w:r w:rsidR="009658D2"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5C1">
        <w:rPr>
          <w:rFonts w:ascii="Times New Roman" w:hAnsi="Times New Roman"/>
          <w:sz w:val="28"/>
          <w:szCs w:val="28"/>
        </w:rPr>
        <w:t xml:space="preserve">Бонита, Т.Кьепьстрём ВОЗ. Женева, 1994. С. 274. Електронний ресурс. Режим </w:t>
      </w:r>
      <w:proofErr w:type="gramStart"/>
      <w:r w:rsidRPr="00B655C1">
        <w:rPr>
          <w:rFonts w:ascii="Times New Roman" w:hAnsi="Times New Roman"/>
          <w:sz w:val="28"/>
          <w:szCs w:val="28"/>
        </w:rPr>
        <w:t xml:space="preserve">доступу:  </w:t>
      </w:r>
      <w:r w:rsidRPr="00B655C1">
        <w:rPr>
          <w:rFonts w:ascii="Times New Roman" w:hAnsi="Times New Roman"/>
          <w:sz w:val="28"/>
          <w:szCs w:val="28"/>
          <w:lang w:val="en-US"/>
        </w:rPr>
        <w:t>https</w:t>
      </w:r>
      <w:r w:rsidRPr="00B655C1">
        <w:rPr>
          <w:rFonts w:ascii="Times New Roman" w:hAnsi="Times New Roman"/>
          <w:sz w:val="28"/>
          <w:szCs w:val="28"/>
        </w:rPr>
        <w:t>://</w:t>
      </w:r>
      <w:r w:rsidRPr="00B655C1">
        <w:rPr>
          <w:rFonts w:ascii="Times New Roman" w:hAnsi="Times New Roman"/>
          <w:sz w:val="28"/>
          <w:szCs w:val="28"/>
          <w:lang w:val="en-US"/>
        </w:rPr>
        <w:t>apps</w:t>
      </w:r>
      <w:r w:rsidRPr="00B655C1">
        <w:rPr>
          <w:rFonts w:ascii="Times New Roman" w:hAnsi="Times New Roman"/>
          <w:sz w:val="28"/>
          <w:szCs w:val="28"/>
        </w:rPr>
        <w:t>.</w:t>
      </w:r>
      <w:r w:rsidRPr="00B655C1">
        <w:rPr>
          <w:rFonts w:ascii="Times New Roman" w:hAnsi="Times New Roman"/>
          <w:sz w:val="28"/>
          <w:szCs w:val="28"/>
          <w:lang w:val="en-US"/>
        </w:rPr>
        <w:t>who</w:t>
      </w:r>
      <w:r w:rsidRPr="00B655C1">
        <w:rPr>
          <w:rFonts w:ascii="Times New Roman" w:hAnsi="Times New Roman"/>
          <w:sz w:val="28"/>
          <w:szCs w:val="28"/>
        </w:rPr>
        <w:t>.</w:t>
      </w:r>
      <w:r w:rsidRPr="00B655C1">
        <w:rPr>
          <w:rFonts w:ascii="Times New Roman" w:hAnsi="Times New Roman"/>
          <w:sz w:val="28"/>
          <w:szCs w:val="28"/>
          <w:lang w:val="en-US"/>
        </w:rPr>
        <w:t>int</w:t>
      </w:r>
      <w:r w:rsidRPr="00B655C1">
        <w:rPr>
          <w:rFonts w:ascii="Times New Roman" w:hAnsi="Times New Roman"/>
          <w:sz w:val="28"/>
          <w:szCs w:val="28"/>
        </w:rPr>
        <w:t>/</w:t>
      </w:r>
      <w:r w:rsidRPr="00B655C1">
        <w:rPr>
          <w:rFonts w:ascii="Times New Roman" w:hAnsi="Times New Roman"/>
          <w:sz w:val="28"/>
          <w:szCs w:val="28"/>
          <w:lang w:val="en-US"/>
        </w:rPr>
        <w:t>iris</w:t>
      </w:r>
      <w:r w:rsidRPr="00B655C1">
        <w:rPr>
          <w:rFonts w:ascii="Times New Roman" w:hAnsi="Times New Roman"/>
          <w:sz w:val="28"/>
          <w:szCs w:val="28"/>
        </w:rPr>
        <w:t>/</w:t>
      </w:r>
      <w:r w:rsidRPr="00B655C1">
        <w:rPr>
          <w:rFonts w:ascii="Times New Roman" w:hAnsi="Times New Roman"/>
          <w:sz w:val="28"/>
          <w:szCs w:val="28"/>
          <w:lang w:val="en-US"/>
        </w:rPr>
        <w:t>bitstream</w:t>
      </w:r>
      <w:r w:rsidRPr="00B655C1">
        <w:rPr>
          <w:rFonts w:ascii="Times New Roman" w:hAnsi="Times New Roman"/>
          <w:sz w:val="28"/>
          <w:szCs w:val="28"/>
        </w:rPr>
        <w:t>/</w:t>
      </w:r>
      <w:r w:rsidRPr="00B655C1">
        <w:rPr>
          <w:rFonts w:ascii="Times New Roman" w:hAnsi="Times New Roman"/>
          <w:sz w:val="28"/>
          <w:szCs w:val="28"/>
          <w:lang w:val="en-US"/>
        </w:rPr>
        <w:t>handle</w:t>
      </w:r>
      <w:r w:rsidRPr="00B655C1">
        <w:rPr>
          <w:rFonts w:ascii="Times New Roman" w:hAnsi="Times New Roman"/>
          <w:sz w:val="28"/>
          <w:szCs w:val="28"/>
        </w:rPr>
        <w:t>/10665/85366/9241544465_</w:t>
      </w:r>
      <w:r w:rsidRPr="00B655C1">
        <w:rPr>
          <w:rFonts w:ascii="Times New Roman" w:hAnsi="Times New Roman"/>
          <w:sz w:val="28"/>
          <w:szCs w:val="28"/>
          <w:lang w:val="en-US"/>
        </w:rPr>
        <w:t>rus</w:t>
      </w:r>
      <w:r w:rsidRPr="00B655C1">
        <w:rPr>
          <w:rFonts w:ascii="Times New Roman" w:hAnsi="Times New Roman"/>
          <w:sz w:val="28"/>
          <w:szCs w:val="28"/>
        </w:rPr>
        <w:t>.</w:t>
      </w:r>
      <w:r w:rsidRPr="00B655C1">
        <w:rPr>
          <w:rFonts w:ascii="Times New Roman" w:hAnsi="Times New Roman"/>
          <w:sz w:val="28"/>
          <w:szCs w:val="28"/>
          <w:lang w:val="en-US"/>
        </w:rPr>
        <w:t>pdf</w:t>
      </w:r>
      <w:r w:rsidRPr="00B655C1">
        <w:rPr>
          <w:rFonts w:ascii="Times New Roman" w:hAnsi="Times New Roman"/>
          <w:sz w:val="28"/>
          <w:szCs w:val="28"/>
        </w:rPr>
        <w:t>?</w:t>
      </w:r>
      <w:r w:rsidRPr="00B655C1">
        <w:rPr>
          <w:rFonts w:ascii="Times New Roman" w:hAnsi="Times New Roman"/>
          <w:sz w:val="28"/>
          <w:szCs w:val="28"/>
          <w:lang w:val="en-US"/>
        </w:rPr>
        <w:t>sequence</w:t>
      </w:r>
      <w:r w:rsidRPr="00B655C1">
        <w:rPr>
          <w:rFonts w:ascii="Times New Roman" w:hAnsi="Times New Roman"/>
          <w:sz w:val="28"/>
          <w:szCs w:val="28"/>
        </w:rPr>
        <w:t>=1&amp;</w:t>
      </w:r>
      <w:r w:rsidRPr="00B655C1">
        <w:rPr>
          <w:rFonts w:ascii="Times New Roman" w:hAnsi="Times New Roman"/>
          <w:sz w:val="28"/>
          <w:szCs w:val="28"/>
          <w:lang w:val="en-US"/>
        </w:rPr>
        <w:t>isAllowed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= </w:t>
      </w:r>
      <w:r w:rsidRPr="00B655C1">
        <w:rPr>
          <w:rFonts w:ascii="Times New Roman" w:hAnsi="Times New Roman"/>
          <w:sz w:val="28"/>
          <w:szCs w:val="28"/>
          <w:lang w:val="en-US"/>
        </w:rPr>
        <w:t>y</w:t>
      </w:r>
      <w:r w:rsidRPr="00B655C1">
        <w:rPr>
          <w:rFonts w:ascii="Times New Roman" w:hAnsi="Times New Roman"/>
          <w:sz w:val="28"/>
          <w:szCs w:val="28"/>
        </w:rPr>
        <w:t xml:space="preserve"> </w:t>
      </w:r>
    </w:p>
    <w:p w14:paraId="1693363A" w14:textId="6DD47BE6" w:rsidR="003975A7" w:rsidRPr="00B655C1" w:rsidRDefault="003975A7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Шушпанов Д.Г. Соціально-економічні детермінанти здоров'я населення: Монографія / Д.Г.Шушпанов. Тернопіль: ТНЕУ, 2017 р. 877 с. Електронний ресурс [Режим доступу]: </w:t>
      </w:r>
      <w:r w:rsidRPr="00B655C1">
        <w:rPr>
          <w:rFonts w:ascii="Times New Roman" w:hAnsi="Times New Roman"/>
          <w:sz w:val="28"/>
          <w:szCs w:val="28"/>
          <w:lang w:val="en-US"/>
        </w:rPr>
        <w:t>http</w:t>
      </w:r>
      <w:r w:rsidRPr="00B655C1">
        <w:rPr>
          <w:rFonts w:ascii="Times New Roman" w:hAnsi="Times New Roman"/>
          <w:sz w:val="28"/>
          <w:szCs w:val="28"/>
        </w:rPr>
        <w:t>://</w:t>
      </w:r>
      <w:r w:rsidRPr="00B655C1">
        <w:rPr>
          <w:rFonts w:ascii="Times New Roman" w:hAnsi="Times New Roman"/>
          <w:sz w:val="28"/>
          <w:szCs w:val="28"/>
          <w:lang w:val="en-US"/>
        </w:rPr>
        <w:t>dspace</w:t>
      </w:r>
      <w:r w:rsidRPr="00B655C1">
        <w:rPr>
          <w:rFonts w:ascii="Times New Roman" w:hAnsi="Times New Roman"/>
          <w:sz w:val="28"/>
          <w:szCs w:val="28"/>
        </w:rPr>
        <w:t>.</w:t>
      </w:r>
      <w:r w:rsidRPr="00B655C1">
        <w:rPr>
          <w:rFonts w:ascii="Times New Roman" w:hAnsi="Times New Roman"/>
          <w:sz w:val="28"/>
          <w:szCs w:val="28"/>
          <w:lang w:val="en-US"/>
        </w:rPr>
        <w:t>wunu</w:t>
      </w:r>
      <w:r w:rsidRPr="00B655C1">
        <w:rPr>
          <w:rFonts w:ascii="Times New Roman" w:hAnsi="Times New Roman"/>
          <w:sz w:val="28"/>
          <w:szCs w:val="28"/>
        </w:rPr>
        <w:t>.</w:t>
      </w:r>
      <w:r w:rsidRPr="00B655C1">
        <w:rPr>
          <w:rFonts w:ascii="Times New Roman" w:hAnsi="Times New Roman"/>
          <w:sz w:val="28"/>
          <w:szCs w:val="28"/>
          <w:lang w:val="en-US"/>
        </w:rPr>
        <w:t>edu</w:t>
      </w:r>
      <w:r w:rsidRPr="00B655C1">
        <w:rPr>
          <w:rFonts w:ascii="Times New Roman" w:hAnsi="Times New Roman"/>
          <w:sz w:val="28"/>
          <w:szCs w:val="28"/>
        </w:rPr>
        <w:t>.</w:t>
      </w:r>
      <w:r w:rsidRPr="00B655C1">
        <w:rPr>
          <w:rFonts w:ascii="Times New Roman" w:hAnsi="Times New Roman"/>
          <w:sz w:val="28"/>
          <w:szCs w:val="28"/>
          <w:lang w:val="en-US"/>
        </w:rPr>
        <w:t>ua</w:t>
      </w:r>
      <w:r w:rsidRPr="00B655C1">
        <w:rPr>
          <w:rFonts w:ascii="Times New Roman" w:hAnsi="Times New Roman"/>
          <w:sz w:val="28"/>
          <w:szCs w:val="28"/>
        </w:rPr>
        <w:t>/</w:t>
      </w:r>
      <w:r w:rsidRPr="00B655C1">
        <w:rPr>
          <w:rFonts w:ascii="Times New Roman" w:hAnsi="Times New Roman"/>
          <w:sz w:val="28"/>
          <w:szCs w:val="28"/>
          <w:lang w:val="en-US"/>
        </w:rPr>
        <w:t>jspui</w:t>
      </w:r>
      <w:r w:rsidRPr="00B655C1">
        <w:rPr>
          <w:rFonts w:ascii="Times New Roman" w:hAnsi="Times New Roman"/>
          <w:sz w:val="28"/>
          <w:szCs w:val="28"/>
        </w:rPr>
        <w:t>/</w:t>
      </w:r>
      <w:r w:rsidRPr="00B655C1">
        <w:rPr>
          <w:rFonts w:ascii="Times New Roman" w:hAnsi="Times New Roman"/>
          <w:sz w:val="28"/>
          <w:szCs w:val="28"/>
          <w:lang w:val="en-US"/>
        </w:rPr>
        <w:t>bitstream</w:t>
      </w:r>
      <w:r w:rsidRPr="00B655C1">
        <w:rPr>
          <w:rFonts w:ascii="Times New Roman" w:hAnsi="Times New Roman"/>
          <w:sz w:val="28"/>
          <w:szCs w:val="28"/>
        </w:rPr>
        <w:t>/316497/32909/1/%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0%</w:t>
      </w:r>
      <w:r w:rsidRPr="00B655C1">
        <w:rPr>
          <w:rFonts w:ascii="Times New Roman" w:hAnsi="Times New Roman"/>
          <w:sz w:val="28"/>
          <w:szCs w:val="28"/>
          <w:lang w:val="en-US"/>
        </w:rPr>
        <w:t>A</w:t>
      </w:r>
      <w:r w:rsidRPr="00B655C1">
        <w:rPr>
          <w:rFonts w:ascii="Times New Roman" w:hAnsi="Times New Roman"/>
          <w:sz w:val="28"/>
          <w:szCs w:val="28"/>
        </w:rPr>
        <w:t>8%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1%83%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1%88%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0%</w:t>
      </w:r>
      <w:r w:rsidRPr="00B655C1">
        <w:rPr>
          <w:rFonts w:ascii="Times New Roman" w:hAnsi="Times New Roman"/>
          <w:sz w:val="28"/>
          <w:szCs w:val="28"/>
          <w:lang w:val="en-US"/>
        </w:rPr>
        <w:t>BF</w:t>
      </w:r>
      <w:r w:rsidRPr="00B655C1">
        <w:rPr>
          <w:rFonts w:ascii="Times New Roman" w:hAnsi="Times New Roman"/>
          <w:sz w:val="28"/>
          <w:szCs w:val="28"/>
        </w:rPr>
        <w:t>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0%</w:t>
      </w:r>
      <w:r w:rsidRPr="00B655C1">
        <w:rPr>
          <w:rFonts w:ascii="Times New Roman" w:hAnsi="Times New Roman"/>
          <w:sz w:val="28"/>
          <w:szCs w:val="28"/>
          <w:lang w:val="en-US"/>
        </w:rPr>
        <w:t>B</w:t>
      </w:r>
      <w:r w:rsidRPr="00B655C1">
        <w:rPr>
          <w:rFonts w:ascii="Times New Roman" w:hAnsi="Times New Roman"/>
          <w:sz w:val="28"/>
          <w:szCs w:val="28"/>
        </w:rPr>
        <w:t>0%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0%</w:t>
      </w:r>
      <w:r w:rsidRPr="00B655C1">
        <w:rPr>
          <w:rFonts w:ascii="Times New Roman" w:hAnsi="Times New Roman"/>
          <w:sz w:val="28"/>
          <w:szCs w:val="28"/>
          <w:lang w:val="en-US"/>
        </w:rPr>
        <w:t>BD</w:t>
      </w:r>
      <w:r w:rsidRPr="00B655C1">
        <w:rPr>
          <w:rFonts w:ascii="Times New Roman" w:hAnsi="Times New Roman"/>
          <w:sz w:val="28"/>
          <w:szCs w:val="28"/>
        </w:rPr>
        <w:t>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0%</w:t>
      </w:r>
      <w:r w:rsidRPr="00B655C1">
        <w:rPr>
          <w:rFonts w:ascii="Times New Roman" w:hAnsi="Times New Roman"/>
          <w:sz w:val="28"/>
          <w:szCs w:val="28"/>
          <w:lang w:val="en-US"/>
        </w:rPr>
        <w:t>BE</w:t>
      </w:r>
      <w:r w:rsidRPr="00B655C1">
        <w:rPr>
          <w:rFonts w:ascii="Times New Roman" w:hAnsi="Times New Roman"/>
          <w:sz w:val="28"/>
          <w:szCs w:val="28"/>
        </w:rPr>
        <w:t>%</w:t>
      </w:r>
      <w:r w:rsidRPr="00B655C1">
        <w:rPr>
          <w:rFonts w:ascii="Times New Roman" w:hAnsi="Times New Roman"/>
          <w:sz w:val="28"/>
          <w:szCs w:val="28"/>
          <w:lang w:val="en-US"/>
        </w:rPr>
        <w:t>D</w:t>
      </w:r>
      <w:r w:rsidRPr="00B655C1">
        <w:rPr>
          <w:rFonts w:ascii="Times New Roman" w:hAnsi="Times New Roman"/>
          <w:sz w:val="28"/>
          <w:szCs w:val="28"/>
        </w:rPr>
        <w:t>0%</w:t>
      </w:r>
      <w:r w:rsidRPr="00B655C1">
        <w:rPr>
          <w:rFonts w:ascii="Times New Roman" w:hAnsi="Times New Roman"/>
          <w:sz w:val="28"/>
          <w:szCs w:val="28"/>
          <w:lang w:val="en-US"/>
        </w:rPr>
        <w:t>B</w:t>
      </w:r>
      <w:r w:rsidRPr="00B655C1">
        <w:rPr>
          <w:rFonts w:ascii="Times New Roman" w:hAnsi="Times New Roman"/>
          <w:sz w:val="28"/>
          <w:szCs w:val="28"/>
        </w:rPr>
        <w:t>2.</w:t>
      </w:r>
      <w:r w:rsidRPr="00B655C1">
        <w:rPr>
          <w:rFonts w:ascii="Times New Roman" w:hAnsi="Times New Roman"/>
          <w:sz w:val="28"/>
          <w:szCs w:val="28"/>
          <w:lang w:val="en-US"/>
        </w:rPr>
        <w:t>pdf</w:t>
      </w:r>
      <w:r w:rsidRPr="00B655C1">
        <w:rPr>
          <w:rFonts w:ascii="Times New Roman" w:hAnsi="Times New Roman"/>
          <w:sz w:val="28"/>
          <w:szCs w:val="28"/>
        </w:rPr>
        <w:t xml:space="preserve"> </w:t>
      </w:r>
    </w:p>
    <w:p w14:paraId="50B40C39" w14:textId="084E3EF8" w:rsidR="003975A7" w:rsidRPr="00B655C1" w:rsidRDefault="003975A7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Щорічна доповідь про стан здоров'я населення, санітарно-епідемічну ситуацію та результати діяльності системи охорони здоров'я України. 2017 рік / Укр. ін-т стратег. дослідж. </w:t>
      </w:r>
      <w:r w:rsidR="009658D2" w:rsidRPr="00B655C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655C1">
        <w:rPr>
          <w:rFonts w:ascii="Times New Roman" w:hAnsi="Times New Roman"/>
          <w:sz w:val="28"/>
          <w:szCs w:val="28"/>
        </w:rPr>
        <w:t xml:space="preserve">МОЗ </w:t>
      </w:r>
      <w:proofErr w:type="gramStart"/>
      <w:r w:rsidRPr="00B655C1">
        <w:rPr>
          <w:rFonts w:ascii="Times New Roman" w:hAnsi="Times New Roman"/>
          <w:sz w:val="28"/>
          <w:szCs w:val="28"/>
        </w:rPr>
        <w:t>України ;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редкол.: П. С. Мельник [та ін.]. - </w:t>
      </w:r>
      <w:proofErr w:type="gramStart"/>
      <w:r w:rsidRPr="00B655C1">
        <w:rPr>
          <w:rFonts w:ascii="Times New Roman" w:hAnsi="Times New Roman"/>
          <w:sz w:val="28"/>
          <w:szCs w:val="28"/>
        </w:rPr>
        <w:t>Київ :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Медінформ, 2018. - 458 </w:t>
      </w:r>
      <w:proofErr w:type="gramStart"/>
      <w:r w:rsidRPr="00B655C1">
        <w:rPr>
          <w:rFonts w:ascii="Times New Roman" w:hAnsi="Times New Roman"/>
          <w:sz w:val="28"/>
          <w:szCs w:val="28"/>
        </w:rPr>
        <w:t>с. :</w:t>
      </w:r>
      <w:proofErr w:type="gramEnd"/>
      <w:r w:rsidRPr="00B655C1">
        <w:rPr>
          <w:rFonts w:ascii="Times New Roman" w:hAnsi="Times New Roman"/>
          <w:sz w:val="28"/>
          <w:szCs w:val="28"/>
        </w:rPr>
        <w:t xml:space="preserve"> табл., іл. - Бібліогр.: с.258. </w:t>
      </w:r>
    </w:p>
    <w:p w14:paraId="6F1A4002" w14:textId="77777777" w:rsidR="0061484A" w:rsidRPr="00B655C1" w:rsidRDefault="0061484A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Москаленко В.Ф. Принципи побудови оптимальної системи охорони здоров’я: український контекст. Монографія. – К.: „Книга плюс”, 2008. – 320с.</w:t>
      </w:r>
    </w:p>
    <w:p w14:paraId="5D168A4E" w14:textId="77777777" w:rsidR="0061484A" w:rsidRPr="00B655C1" w:rsidRDefault="0061484A" w:rsidP="00B655C1">
      <w:pPr>
        <w:pStyle w:val="a6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Сомкаленко В. Ф., Бардов В. Г., Маланчук В. О. та ін.. Основа стоматологічної діяльності. Вінниця, «Нова книга». – 2011. – 439 с.</w:t>
      </w:r>
    </w:p>
    <w:p w14:paraId="40A1390B" w14:textId="77777777" w:rsidR="0061484A" w:rsidRPr="00B655C1" w:rsidRDefault="0061484A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pacing w:val="-2"/>
          <w:sz w:val="28"/>
          <w:szCs w:val="28"/>
        </w:rPr>
      </w:pPr>
      <w:r w:rsidRPr="00B655C1">
        <w:rPr>
          <w:rFonts w:ascii="Times New Roman" w:hAnsi="Times New Roman"/>
          <w:spacing w:val="-2"/>
          <w:sz w:val="28"/>
          <w:szCs w:val="28"/>
        </w:rPr>
        <w:t>Методи соціальної медицини / під ред. О.М. Очередько, О.Г. Процек. – Вінниця: Тезис, 2007. – 410 с.</w:t>
      </w:r>
    </w:p>
    <w:p w14:paraId="6396C02C" w14:textId="77777777" w:rsidR="0061484A" w:rsidRPr="00B655C1" w:rsidRDefault="0061484A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 xml:space="preserve">Населення України. Демографічний щорічник. – К.: Держкомстат України. (режим доступу: </w:t>
      </w:r>
      <w:hyperlink r:id="rId16" w:history="1">
        <w:r w:rsidRPr="00B655C1">
          <w:rPr>
            <w:rFonts w:ascii="Times New Roman" w:hAnsi="Times New Roman"/>
            <w:color w:val="0000FF"/>
            <w:sz w:val="28"/>
            <w:szCs w:val="28"/>
            <w:u w:val="single"/>
          </w:rPr>
          <w:t>www.ukrstat.gov.ua</w:t>
        </w:r>
      </w:hyperlink>
      <w:r w:rsidRPr="00B655C1">
        <w:rPr>
          <w:rFonts w:ascii="Times New Roman" w:hAnsi="Times New Roman"/>
          <w:sz w:val="28"/>
          <w:szCs w:val="28"/>
        </w:rPr>
        <w:t>).</w:t>
      </w:r>
    </w:p>
    <w:p w14:paraId="295730C7" w14:textId="77777777" w:rsidR="0061484A" w:rsidRPr="00B655C1" w:rsidRDefault="0061484A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Попченко Т.П. Реформування сфери охорони здоров’я в Україні: організаційне, нормативно-правове та фінансово-</w:t>
      </w:r>
      <w:r w:rsidRPr="00B655C1">
        <w:rPr>
          <w:rFonts w:ascii="Times New Roman" w:hAnsi="Times New Roman"/>
          <w:sz w:val="28"/>
          <w:szCs w:val="28"/>
        </w:rPr>
        <w:lastRenderedPageBreak/>
        <w:t>економічне забезпечення. – К.: НІСД, 2012. – 96 с.</w:t>
      </w:r>
    </w:p>
    <w:p w14:paraId="10F6FF23" w14:textId="77777777" w:rsidR="0061484A" w:rsidRPr="00B655C1" w:rsidRDefault="0061484A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Посібник із соціальної медицини та організації охорони здоров’я. – К.: «Здоров’я», 2002. – 359 с.</w:t>
      </w:r>
    </w:p>
    <w:p w14:paraId="6EA6A812" w14:textId="77777777" w:rsidR="0061484A" w:rsidRPr="00B655C1" w:rsidRDefault="0061484A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Програмні тестові питання з соціальної медицини та організації охорони здоров’я. – Тернопіль: Укрмедкнига, 2001. – 316 с.</w:t>
      </w:r>
    </w:p>
    <w:p w14:paraId="0A8AA9E3" w14:textId="77777777" w:rsidR="0061484A" w:rsidRPr="00B655C1" w:rsidRDefault="0061484A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B655C1">
        <w:rPr>
          <w:rFonts w:ascii="Times New Roman" w:hAnsi="Times New Roman"/>
          <w:sz w:val="28"/>
          <w:szCs w:val="28"/>
        </w:rPr>
        <w:t>Соціальна медицина і організація охорони здоров</w:t>
      </w:r>
      <w:r w:rsidRPr="00B655C1">
        <w:sym w:font="Symbol" w:char="F0A2"/>
      </w:r>
      <w:r w:rsidRPr="00B655C1">
        <w:rPr>
          <w:rFonts w:ascii="Times New Roman" w:hAnsi="Times New Roman"/>
          <w:sz w:val="28"/>
          <w:szCs w:val="28"/>
        </w:rPr>
        <w:t>я (для студентів стоматологічних факультетів вищих медичних навчальних закладів України ІV рівня акредитації. – К.: Книга плюс, 2010. – 328 с.</w:t>
      </w:r>
    </w:p>
    <w:p w14:paraId="6E602568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Board Review in Preventive Medicine and Public Health. Gregory Schwaid. - ELSEVIER., 2017. – 450 p.</w:t>
      </w:r>
    </w:p>
    <w:p w14:paraId="79880901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 xml:space="preserve">Donaldson`s Essential Public Health, Fourth Edition. </w:t>
      </w:r>
      <w:hyperlink r:id="rId17" w:history="1">
        <w:r w:rsidRPr="00B655C1">
          <w:rPr>
            <w:rStyle w:val="a5"/>
            <w:rFonts w:ascii="Times New Roman" w:eastAsiaTheme="majorEastAsia" w:hAnsi="Times New Roman"/>
            <w:sz w:val="28"/>
            <w:szCs w:val="28"/>
            <w:shd w:val="clear" w:color="auto" w:fill="FFFFFF"/>
            <w:lang w:val="uk-UA"/>
          </w:rPr>
          <w:t>Liam J. Donaldson</w:t>
        </w:r>
      </w:hyperlink>
      <w:r w:rsidRPr="00B655C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hyperlink r:id="rId18" w:history="1">
        <w:r w:rsidRPr="00B655C1">
          <w:rPr>
            <w:rStyle w:val="a5"/>
            <w:rFonts w:ascii="Times New Roman" w:eastAsiaTheme="majorEastAsia" w:hAnsi="Times New Roman"/>
            <w:sz w:val="28"/>
            <w:szCs w:val="28"/>
            <w:shd w:val="clear" w:color="auto" w:fill="FFFFFF"/>
            <w:lang w:val="uk-UA"/>
          </w:rPr>
          <w:t>Paul Rutter</w:t>
        </w:r>
      </w:hyperlink>
      <w:r w:rsidRPr="00B655C1">
        <w:rPr>
          <w:rFonts w:ascii="Times New Roman" w:hAnsi="Times New Roman"/>
          <w:sz w:val="28"/>
          <w:szCs w:val="28"/>
          <w:lang w:val="uk-UA"/>
        </w:rPr>
        <w:t xml:space="preserve"> – CRC Press, Taylor&amp;Francis Group, 2017 – 374 p.</w:t>
      </w:r>
    </w:p>
    <w:p w14:paraId="72CE5FE0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Jekel`s epidemiology, biostatistics, preventive medicine and public health. Fourth edition. David L. Katz, Joann G. Elmore, Dorothea M.G. Wild, Sean C. Lucan. – ELSEVIER., 2014. – 405 p.</w:t>
      </w:r>
    </w:p>
    <w:p w14:paraId="7240FF98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55C1">
        <w:rPr>
          <w:rFonts w:ascii="Times New Roman" w:hAnsi="Times New Roman"/>
          <w:bCs/>
          <w:sz w:val="28"/>
          <w:szCs w:val="28"/>
          <w:lang w:val="uk-UA"/>
        </w:rPr>
        <w:t xml:space="preserve">Oxford Handbook of Public Health Practice, </w:t>
      </w:r>
      <w:r w:rsidRPr="00B655C1">
        <w:rPr>
          <w:rFonts w:ascii="Times New Roman" w:hAnsi="Times New Roman"/>
          <w:sz w:val="28"/>
          <w:szCs w:val="28"/>
          <w:lang w:val="uk-UA"/>
        </w:rPr>
        <w:t xml:space="preserve">Fourth Edition. </w:t>
      </w:r>
      <w:r w:rsidRPr="00B655C1">
        <w:rPr>
          <w:rFonts w:ascii="Times New Roman" w:hAnsi="Times New Roman"/>
          <w:bCs/>
          <w:sz w:val="28"/>
          <w:szCs w:val="28"/>
          <w:lang w:val="uk-UA"/>
        </w:rPr>
        <w:t>Charles Guest, Walter Ricciardi, Ichiro Kawachi, Iain Lang. – Oxford University Press, 2012. – 656 p.</w:t>
      </w:r>
    </w:p>
    <w:p w14:paraId="429A67B9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55C1">
        <w:rPr>
          <w:rFonts w:ascii="Times New Roman" w:hAnsi="Times New Roman"/>
          <w:bCs/>
          <w:sz w:val="28"/>
          <w:szCs w:val="28"/>
          <w:lang w:val="uk-UA"/>
        </w:rPr>
        <w:t>Primer of Biostatistics, Seventh Edition. Stanton A. Glantz – McGraw-HillEducation, 2012. – 320 p.</w:t>
      </w:r>
    </w:p>
    <w:p w14:paraId="388A07A3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Health economics: textbook. – Vinnytsia: Nova Knyga, 2010. – 112 p.</w:t>
      </w:r>
    </w:p>
    <w:p w14:paraId="0DCA535B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Попченко Т.П. Реформування сфери охорони здоров’я в Україні: організаційне, нормативно-правове та фінансово-економічне забезпечення. – К.: НІСД, 2012. – 96 с.</w:t>
      </w:r>
    </w:p>
    <w:p w14:paraId="25EC74EB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Посібник із соціальної медицини та організації охорони здоров’я. – К.: «Здоров’я», 2002. – 359 с.</w:t>
      </w:r>
    </w:p>
    <w:p w14:paraId="7B4E3150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Програмні тестові питання з соціальної медицини та організації охорони здоров’я. – Тернопіль: Укрмедкнига, 2001. – 316 с.</w:t>
      </w:r>
    </w:p>
    <w:p w14:paraId="01C6B105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Соціальна медицина і організація охорони здоров</w:t>
      </w:r>
      <w:r w:rsidRPr="00B655C1">
        <w:rPr>
          <w:lang w:val="uk-UA"/>
        </w:rPr>
        <w:sym w:font="Symbol" w:char="F0A2"/>
      </w:r>
      <w:r w:rsidRPr="00B655C1">
        <w:rPr>
          <w:rFonts w:ascii="Times New Roman" w:hAnsi="Times New Roman"/>
          <w:sz w:val="28"/>
          <w:szCs w:val="28"/>
          <w:lang w:val="uk-UA"/>
        </w:rPr>
        <w:t>я (для студентів стоматологічних факультетів вищих медичних навчальних закладів України ІV рівня акредитації. – К.: Книга плюс, 2010. – 328 с.</w:t>
      </w:r>
    </w:p>
    <w:p w14:paraId="3E81B01C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 xml:space="preserve">Флетчер Р., Флетчер С., Вагнер Э. Клиническая эпидемиология. Основы доказательной медицины. – М.: Медиа Сфера, 1998. – 352 с. </w:t>
      </w:r>
    </w:p>
    <w:p w14:paraId="104DEADC" w14:textId="77777777" w:rsidR="00CF63C4" w:rsidRPr="00B655C1" w:rsidRDefault="00CF63C4" w:rsidP="00B655C1">
      <w:pPr>
        <w:pStyle w:val="a6"/>
        <w:widowControl w:val="0"/>
        <w:numPr>
          <w:ilvl w:val="0"/>
          <w:numId w:val="3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655C1">
        <w:rPr>
          <w:rFonts w:ascii="Times New Roman" w:hAnsi="Times New Roman"/>
          <w:sz w:val="28"/>
          <w:szCs w:val="28"/>
          <w:lang w:val="uk-UA"/>
        </w:rPr>
        <w:t>Щорічна доповідь про стан здоров’я населення, санітарно-епідемічну ситуацію та результати діяльності системи охорони здоров’я України. 2016 рік / МОЗ України, ДУ «УІСД МОЗ України». – Київ, 2017. – 516 с.</w:t>
      </w:r>
    </w:p>
    <w:p w14:paraId="2645B59C" w14:textId="77777777" w:rsidR="003975A7" w:rsidRPr="003975A7" w:rsidRDefault="003975A7" w:rsidP="003975A7">
      <w:pPr>
        <w:spacing w:after="45" w:line="259" w:lineRule="auto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 xml:space="preserve"> </w:t>
      </w:r>
    </w:p>
    <w:p w14:paraId="5B54DF69" w14:textId="77777777" w:rsidR="003975A7" w:rsidRPr="003975A7" w:rsidRDefault="003975A7" w:rsidP="003975A7">
      <w:pPr>
        <w:pStyle w:val="2"/>
        <w:ind w:left="-5" w:right="45"/>
        <w:rPr>
          <w:sz w:val="28"/>
          <w:szCs w:val="28"/>
        </w:rPr>
      </w:pPr>
      <w:r w:rsidRPr="003975A7">
        <w:rPr>
          <w:sz w:val="28"/>
          <w:szCs w:val="28"/>
        </w:rPr>
        <w:lastRenderedPageBreak/>
        <w:t>Інформаційні ресурси</w:t>
      </w:r>
      <w:r w:rsidRPr="003975A7">
        <w:rPr>
          <w:b w:val="0"/>
          <w:sz w:val="28"/>
          <w:szCs w:val="28"/>
        </w:rPr>
        <w:t xml:space="preserve"> </w:t>
      </w:r>
    </w:p>
    <w:p w14:paraId="63D732E1" w14:textId="77777777" w:rsidR="0061484A" w:rsidRPr="0061484A" w:rsidRDefault="00AA60A0" w:rsidP="00B655C1">
      <w:pPr>
        <w:pStyle w:val="a6"/>
        <w:numPr>
          <w:ilvl w:val="0"/>
          <w:numId w:val="9"/>
        </w:numPr>
        <w:jc w:val="both"/>
        <w:rPr>
          <w:sz w:val="28"/>
          <w:szCs w:val="28"/>
          <w:shd w:val="clear" w:color="auto" w:fill="FFFFFF"/>
          <w:lang w:val="uk-UA"/>
        </w:rPr>
      </w:pPr>
      <w:hyperlink r:id="rId19" w:history="1">
        <w:r w:rsidR="0061484A" w:rsidRPr="0061484A">
          <w:rPr>
            <w:rStyle w:val="a5"/>
            <w:sz w:val="28"/>
            <w:szCs w:val="28"/>
            <w:shd w:val="clear" w:color="auto" w:fill="FFFFFF"/>
            <w:lang w:val="uk-UA"/>
          </w:rPr>
          <w:t>www.ukrstat.gov.ua</w:t>
        </w:r>
      </w:hyperlink>
    </w:p>
    <w:p w14:paraId="51C7DE58" w14:textId="77777777" w:rsidR="0061484A" w:rsidRPr="0061484A" w:rsidRDefault="00AA60A0" w:rsidP="00B655C1">
      <w:pPr>
        <w:pStyle w:val="a6"/>
        <w:numPr>
          <w:ilvl w:val="0"/>
          <w:numId w:val="9"/>
        </w:numPr>
        <w:jc w:val="both"/>
        <w:rPr>
          <w:sz w:val="28"/>
          <w:szCs w:val="28"/>
          <w:shd w:val="clear" w:color="auto" w:fill="FFFFFF"/>
          <w:lang w:val="uk-UA"/>
        </w:rPr>
      </w:pPr>
      <w:hyperlink r:id="rId20" w:history="1">
        <w:r w:rsidR="0061484A" w:rsidRPr="0061484A">
          <w:rPr>
            <w:rStyle w:val="a5"/>
            <w:sz w:val="28"/>
            <w:szCs w:val="28"/>
            <w:shd w:val="clear" w:color="auto" w:fill="FFFFFF"/>
            <w:lang w:val="uk-UA"/>
          </w:rPr>
          <w:t>http://www.who.int/gho/publications/world_health_statistics/ru/</w:t>
        </w:r>
      </w:hyperlink>
    </w:p>
    <w:p w14:paraId="7BA9B26D" w14:textId="77777777" w:rsidR="0061484A" w:rsidRPr="0061484A" w:rsidRDefault="00AA60A0" w:rsidP="00B655C1">
      <w:pPr>
        <w:pStyle w:val="a6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hyperlink r:id="rId21" w:history="1">
        <w:r w:rsidR="0061484A" w:rsidRPr="0061484A">
          <w:rPr>
            <w:rStyle w:val="a5"/>
            <w:sz w:val="28"/>
            <w:szCs w:val="28"/>
            <w:lang w:val="uk-UA"/>
          </w:rPr>
          <w:t>http://medstatistic.ru/theory/statistics.html</w:t>
        </w:r>
      </w:hyperlink>
    </w:p>
    <w:p w14:paraId="382F0558" w14:textId="77777777" w:rsidR="0061484A" w:rsidRPr="0061484A" w:rsidRDefault="0061484A" w:rsidP="00B655C1">
      <w:pPr>
        <w:pStyle w:val="a6"/>
        <w:numPr>
          <w:ilvl w:val="0"/>
          <w:numId w:val="9"/>
        </w:numPr>
        <w:jc w:val="both"/>
        <w:rPr>
          <w:sz w:val="28"/>
          <w:szCs w:val="28"/>
          <w:shd w:val="clear" w:color="auto" w:fill="FFFFFF"/>
          <w:lang w:val="uk-UA"/>
        </w:rPr>
      </w:pPr>
      <w:r w:rsidRPr="0061484A">
        <w:rPr>
          <w:sz w:val="28"/>
          <w:szCs w:val="28"/>
          <w:shd w:val="clear" w:color="auto" w:fill="FFFFFF"/>
          <w:lang w:val="uk-UA"/>
        </w:rPr>
        <w:t>http://medstat.gov.ua</w:t>
      </w:r>
    </w:p>
    <w:p w14:paraId="620BB2C2" w14:textId="77777777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 xml:space="preserve">Всесвітня організація охорони здоров’я </w:t>
      </w:r>
      <w:hyperlink r:id="rId22">
        <w:r w:rsidRPr="003975A7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www.who.int</w:t>
        </w:r>
      </w:hyperlink>
      <w:hyperlink r:id="rId23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75D5A0BA" w14:textId="6D99D0F9" w:rsidR="003975A7" w:rsidRPr="003975A7" w:rsidRDefault="00AA60A0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hyperlink r:id="rId24">
        <w:r w:rsidR="003975A7" w:rsidRPr="003975A7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www.euro.who.int/ru/home</w:t>
        </w:r>
      </w:hyperlink>
      <w:hyperlink r:id="rId25">
        <w:r w:rsidR="003975A7"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1F840120" w14:textId="77777777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 xml:space="preserve">Кохрейнівський центр доказової медицини </w:t>
      </w:r>
      <w:hyperlink r:id="rId26">
        <w:r w:rsidRPr="003975A7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www.cebm.net</w:t>
        </w:r>
      </w:hyperlink>
      <w:hyperlink r:id="rId27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262BDE5A" w14:textId="79D197FF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>Кохрейнівська бібліотека</w:t>
      </w:r>
      <w:r w:rsidR="009658D2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28" w:history="1">
        <w:r w:rsidR="009658D2" w:rsidRPr="00B5605B">
          <w:rPr>
            <w:rStyle w:val="a5"/>
            <w:rFonts w:ascii="Times New Roman" w:hAnsi="Times New Roman"/>
            <w:sz w:val="28"/>
            <w:szCs w:val="28"/>
          </w:rPr>
          <w:t>www.cochrane.org</w:t>
        </w:r>
      </w:hyperlink>
      <w:hyperlink r:id="rId29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7BFDDF3C" w14:textId="77777777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>Національна медична бібліотека США – MEDLINE</w:t>
      </w:r>
      <w:hyperlink r:id="rId30">
        <w:r w:rsidRPr="003975A7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www.ncbi.nlm.nih.gov/PubMed</w:t>
        </w:r>
      </w:hyperlink>
      <w:hyperlink r:id="rId31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5569F802" w14:textId="77777777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 xml:space="preserve">Канадський центр доказів в охороні здоров'я </w:t>
      </w:r>
      <w:hyperlink r:id="rId32">
        <w:r w:rsidRPr="003975A7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www.cche.net</w:t>
        </w:r>
      </w:hyperlink>
      <w:hyperlink r:id="rId33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27E6A483" w14:textId="77777777" w:rsidR="00096734" w:rsidRPr="002D1F6D" w:rsidRDefault="00096734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Журнал</w:t>
      </w:r>
      <w:r w:rsidRPr="00AA60A0">
        <w:rPr>
          <w:rFonts w:ascii="Times New Roman" w:hAnsi="Times New Roman"/>
          <w:sz w:val="28"/>
          <w:szCs w:val="28"/>
          <w:lang w:val="en-US"/>
        </w:rPr>
        <w:t xml:space="preserve"> British Medical Journal www.bmj.com</w:t>
      </w:r>
      <w:r w:rsidRPr="002D1F6D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1C39ABD9" w14:textId="77777777" w:rsidR="00096734" w:rsidRPr="002D1F6D" w:rsidRDefault="00096734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Журнал</w:t>
      </w:r>
      <w:r w:rsidRPr="00AA60A0">
        <w:rPr>
          <w:rFonts w:ascii="Times New Roman" w:hAnsi="Times New Roman"/>
          <w:sz w:val="28"/>
          <w:szCs w:val="28"/>
          <w:lang w:val="en-US"/>
        </w:rPr>
        <w:t xml:space="preserve"> Evidence-Based Medicine www.evidence-basedmedicine.com</w:t>
      </w:r>
      <w:r w:rsidRPr="002D1F6D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5D5C3E44" w14:textId="3C657B58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 xml:space="preserve">Центр контролю та профілактики захворювань </w:t>
      </w:r>
      <w:hyperlink r:id="rId34">
        <w:r w:rsidRPr="003975A7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www.cdc.gov</w:t>
        </w:r>
      </w:hyperlink>
      <w:hyperlink r:id="rId35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36CD92DE" w14:textId="77777777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 xml:space="preserve">Центр громадського здоров’я МОЗ України </w:t>
      </w:r>
      <w:hyperlink r:id="rId36">
        <w:r w:rsidRPr="003975A7">
          <w:rPr>
            <w:rFonts w:ascii="Times New Roman" w:hAnsi="Times New Roman"/>
            <w:color w:val="0000FF"/>
            <w:sz w:val="28"/>
            <w:szCs w:val="28"/>
            <w:u w:val="single" w:color="0000FF"/>
          </w:rPr>
          <w:t>www.phc.org.ua</w:t>
        </w:r>
      </w:hyperlink>
      <w:hyperlink r:id="rId37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0788122A" w14:textId="77777777" w:rsidR="003975A7" w:rsidRPr="003975A7" w:rsidRDefault="003975A7" w:rsidP="00B655C1">
      <w:pPr>
        <w:numPr>
          <w:ilvl w:val="0"/>
          <w:numId w:val="9"/>
        </w:numPr>
        <w:spacing w:after="14" w:line="271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3975A7">
        <w:rPr>
          <w:rFonts w:ascii="Times New Roman" w:hAnsi="Times New Roman"/>
          <w:sz w:val="28"/>
          <w:szCs w:val="28"/>
        </w:rPr>
        <w:t xml:space="preserve">Українська база медико-статистичної інформації «Здоров’я для всіх»: </w:t>
      </w:r>
      <w:hyperlink r:id="rId38">
        <w:r w:rsidRPr="003975A7">
          <w:rPr>
            <w:rFonts w:ascii="Times New Roman" w:hAnsi="Times New Roman"/>
            <w:sz w:val="28"/>
            <w:szCs w:val="28"/>
            <w:u w:val="single" w:color="000000"/>
          </w:rPr>
          <w:t>http://medstat.gov.ua/ukr/news.html?id=203</w:t>
        </w:r>
      </w:hyperlink>
      <w:hyperlink r:id="rId39">
        <w:r w:rsidRPr="003975A7">
          <w:rPr>
            <w:rFonts w:ascii="Times New Roman" w:hAnsi="Times New Roman"/>
            <w:sz w:val="28"/>
            <w:szCs w:val="28"/>
          </w:rPr>
          <w:t xml:space="preserve"> </w:t>
        </w:r>
      </w:hyperlink>
    </w:p>
    <w:p w14:paraId="71F16770" w14:textId="77777777" w:rsidR="00A26817" w:rsidRPr="003975A7" w:rsidRDefault="00A26817" w:rsidP="00B655C1">
      <w:pPr>
        <w:pStyle w:val="22"/>
        <w:numPr>
          <w:ilvl w:val="0"/>
          <w:numId w:val="9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3975A7">
        <w:rPr>
          <w:rFonts w:ascii="Times New Roman" w:hAnsi="Times New Roman"/>
          <w:b w:val="0"/>
          <w:sz w:val="28"/>
          <w:szCs w:val="28"/>
        </w:rPr>
        <w:t>medscape.com</w:t>
      </w:r>
    </w:p>
    <w:p w14:paraId="551A3803" w14:textId="77777777" w:rsidR="00A26817" w:rsidRPr="003975A7" w:rsidRDefault="00A26817" w:rsidP="00B655C1">
      <w:pPr>
        <w:pStyle w:val="22"/>
        <w:numPr>
          <w:ilvl w:val="0"/>
          <w:numId w:val="9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3975A7">
        <w:rPr>
          <w:rFonts w:ascii="Times New Roman" w:hAnsi="Times New Roman"/>
          <w:b w:val="0"/>
          <w:sz w:val="28"/>
          <w:szCs w:val="28"/>
        </w:rPr>
        <w:t>pubmed.gov</w:t>
      </w:r>
    </w:p>
    <w:p w14:paraId="69E39C89" w14:textId="77777777" w:rsidR="00A26817" w:rsidRPr="003975A7" w:rsidRDefault="00A26817" w:rsidP="00B655C1">
      <w:pPr>
        <w:pStyle w:val="22"/>
        <w:numPr>
          <w:ilvl w:val="0"/>
          <w:numId w:val="9"/>
        </w:numPr>
        <w:jc w:val="left"/>
        <w:rPr>
          <w:rFonts w:ascii="Times New Roman" w:hAnsi="Times New Roman"/>
          <w:b w:val="0"/>
          <w:sz w:val="28"/>
          <w:szCs w:val="28"/>
        </w:rPr>
      </w:pPr>
      <w:r w:rsidRPr="003975A7">
        <w:rPr>
          <w:rFonts w:ascii="Times New Roman" w:hAnsi="Times New Roman"/>
          <w:b w:val="0"/>
          <w:sz w:val="28"/>
          <w:szCs w:val="28"/>
        </w:rPr>
        <w:t>www.bookmed.com</w:t>
      </w:r>
    </w:p>
    <w:p w14:paraId="5BF91E9E" w14:textId="77777777" w:rsidR="00A26817" w:rsidRPr="003975A7" w:rsidRDefault="00A26817" w:rsidP="00B655C1">
      <w:pPr>
        <w:pStyle w:val="a3"/>
        <w:widowControl/>
        <w:numPr>
          <w:ilvl w:val="0"/>
          <w:numId w:val="9"/>
        </w:numPr>
        <w:autoSpaceDE/>
        <w:autoSpaceDN/>
        <w:jc w:val="both"/>
      </w:pPr>
      <w:r w:rsidRPr="003975A7">
        <w:t xml:space="preserve">Центр тестування – база ліцензійних тестових завдань Крок – 1 </w:t>
      </w:r>
      <w:r w:rsidRPr="003975A7">
        <w:rPr>
          <w:lang w:val="en-US"/>
        </w:rPr>
        <w:t>htpp</w:t>
      </w:r>
      <w:r w:rsidRPr="003975A7">
        <w:t>://</w:t>
      </w:r>
      <w:r w:rsidRPr="003975A7">
        <w:rPr>
          <w:lang w:val="en-US"/>
        </w:rPr>
        <w:t>testcentr</w:t>
      </w:r>
      <w:r w:rsidRPr="003975A7">
        <w:t>.</w:t>
      </w:r>
      <w:r w:rsidRPr="003975A7">
        <w:rPr>
          <w:lang w:val="en-US"/>
        </w:rPr>
        <w:t>org</w:t>
      </w:r>
      <w:r w:rsidRPr="003975A7">
        <w:t>.</w:t>
      </w:r>
      <w:r w:rsidRPr="003975A7">
        <w:rPr>
          <w:lang w:val="en-US"/>
        </w:rPr>
        <w:t>ua</w:t>
      </w:r>
      <w:r w:rsidRPr="003975A7">
        <w:t xml:space="preserve">/ </w:t>
      </w:r>
    </w:p>
    <w:p w14:paraId="7F186DFC" w14:textId="3D586792" w:rsidR="00A26817" w:rsidRDefault="00A26817" w:rsidP="00A2681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67404D89" w14:textId="77777777" w:rsidR="0072277A" w:rsidRPr="007B4F0D" w:rsidRDefault="0072277A" w:rsidP="004F4B65">
      <w:pPr>
        <w:spacing w:after="0" w:line="240" w:lineRule="auto"/>
        <w:rPr>
          <w:rFonts w:ascii="Times New Roman" w:hAnsi="Times New Roman"/>
          <w:b/>
          <w:iCs/>
          <w:sz w:val="28"/>
          <w:szCs w:val="28"/>
          <w:lang w:val="uk-UA"/>
        </w:rPr>
      </w:pPr>
    </w:p>
    <w:p w14:paraId="28EB7DAD" w14:textId="77777777" w:rsidR="0028202E" w:rsidRPr="007B4F0D" w:rsidRDefault="0028202E" w:rsidP="004F4B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sectPr w:rsidR="0028202E" w:rsidRPr="007B4F0D" w:rsidSect="002D73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mpir Deco">
    <w:altName w:val="Courier Ne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E32"/>
    <w:multiLevelType w:val="hybridMultilevel"/>
    <w:tmpl w:val="F0743F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80BE8"/>
    <w:multiLevelType w:val="hybridMultilevel"/>
    <w:tmpl w:val="D9681C76"/>
    <w:lvl w:ilvl="0" w:tplc="2000000F">
      <w:start w:val="1"/>
      <w:numFmt w:val="decimal"/>
      <w:lvlText w:val="%1."/>
      <w:lvlJc w:val="left"/>
      <w:pPr>
        <w:ind w:left="1259" w:hanging="360"/>
      </w:pPr>
    </w:lvl>
    <w:lvl w:ilvl="1" w:tplc="20000019" w:tentative="1">
      <w:start w:val="1"/>
      <w:numFmt w:val="lowerLetter"/>
      <w:lvlText w:val="%2."/>
      <w:lvlJc w:val="left"/>
      <w:pPr>
        <w:ind w:left="1979" w:hanging="360"/>
      </w:pPr>
    </w:lvl>
    <w:lvl w:ilvl="2" w:tplc="2000001B" w:tentative="1">
      <w:start w:val="1"/>
      <w:numFmt w:val="lowerRoman"/>
      <w:lvlText w:val="%3."/>
      <w:lvlJc w:val="right"/>
      <w:pPr>
        <w:ind w:left="2699" w:hanging="180"/>
      </w:pPr>
    </w:lvl>
    <w:lvl w:ilvl="3" w:tplc="2000000F" w:tentative="1">
      <w:start w:val="1"/>
      <w:numFmt w:val="decimal"/>
      <w:lvlText w:val="%4."/>
      <w:lvlJc w:val="left"/>
      <w:pPr>
        <w:ind w:left="3419" w:hanging="360"/>
      </w:pPr>
    </w:lvl>
    <w:lvl w:ilvl="4" w:tplc="20000019" w:tentative="1">
      <w:start w:val="1"/>
      <w:numFmt w:val="lowerLetter"/>
      <w:lvlText w:val="%5."/>
      <w:lvlJc w:val="left"/>
      <w:pPr>
        <w:ind w:left="4139" w:hanging="360"/>
      </w:pPr>
    </w:lvl>
    <w:lvl w:ilvl="5" w:tplc="2000001B" w:tentative="1">
      <w:start w:val="1"/>
      <w:numFmt w:val="lowerRoman"/>
      <w:lvlText w:val="%6."/>
      <w:lvlJc w:val="right"/>
      <w:pPr>
        <w:ind w:left="4859" w:hanging="180"/>
      </w:pPr>
    </w:lvl>
    <w:lvl w:ilvl="6" w:tplc="2000000F" w:tentative="1">
      <w:start w:val="1"/>
      <w:numFmt w:val="decimal"/>
      <w:lvlText w:val="%7."/>
      <w:lvlJc w:val="left"/>
      <w:pPr>
        <w:ind w:left="5579" w:hanging="360"/>
      </w:pPr>
    </w:lvl>
    <w:lvl w:ilvl="7" w:tplc="20000019" w:tentative="1">
      <w:start w:val="1"/>
      <w:numFmt w:val="lowerLetter"/>
      <w:lvlText w:val="%8."/>
      <w:lvlJc w:val="left"/>
      <w:pPr>
        <w:ind w:left="6299" w:hanging="360"/>
      </w:pPr>
    </w:lvl>
    <w:lvl w:ilvl="8" w:tplc="2000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065E6729"/>
    <w:multiLevelType w:val="hybridMultilevel"/>
    <w:tmpl w:val="AC80471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7020A"/>
    <w:multiLevelType w:val="hybridMultilevel"/>
    <w:tmpl w:val="4D36A532"/>
    <w:lvl w:ilvl="0" w:tplc="C8284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A630AF"/>
    <w:multiLevelType w:val="hybridMultilevel"/>
    <w:tmpl w:val="B3DA67F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E502D"/>
    <w:multiLevelType w:val="hybridMultilevel"/>
    <w:tmpl w:val="33EAE3B8"/>
    <w:lvl w:ilvl="0" w:tplc="DF28ADFA">
      <w:start w:val="1"/>
      <w:numFmt w:val="decimal"/>
      <w:lvlText w:val="%1."/>
      <w:lvlJc w:val="left"/>
      <w:pPr>
        <w:ind w:left="2213" w:hanging="6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09" w:hanging="360"/>
      </w:pPr>
    </w:lvl>
    <w:lvl w:ilvl="2" w:tplc="2000001B" w:tentative="1">
      <w:start w:val="1"/>
      <w:numFmt w:val="lowerRoman"/>
      <w:lvlText w:val="%3."/>
      <w:lvlJc w:val="right"/>
      <w:pPr>
        <w:ind w:left="2929" w:hanging="180"/>
      </w:pPr>
    </w:lvl>
    <w:lvl w:ilvl="3" w:tplc="2000000F" w:tentative="1">
      <w:start w:val="1"/>
      <w:numFmt w:val="decimal"/>
      <w:lvlText w:val="%4."/>
      <w:lvlJc w:val="left"/>
      <w:pPr>
        <w:ind w:left="3649" w:hanging="360"/>
      </w:pPr>
    </w:lvl>
    <w:lvl w:ilvl="4" w:tplc="20000019" w:tentative="1">
      <w:start w:val="1"/>
      <w:numFmt w:val="lowerLetter"/>
      <w:lvlText w:val="%5."/>
      <w:lvlJc w:val="left"/>
      <w:pPr>
        <w:ind w:left="4369" w:hanging="360"/>
      </w:pPr>
    </w:lvl>
    <w:lvl w:ilvl="5" w:tplc="2000001B" w:tentative="1">
      <w:start w:val="1"/>
      <w:numFmt w:val="lowerRoman"/>
      <w:lvlText w:val="%6."/>
      <w:lvlJc w:val="right"/>
      <w:pPr>
        <w:ind w:left="5089" w:hanging="180"/>
      </w:pPr>
    </w:lvl>
    <w:lvl w:ilvl="6" w:tplc="2000000F" w:tentative="1">
      <w:start w:val="1"/>
      <w:numFmt w:val="decimal"/>
      <w:lvlText w:val="%7."/>
      <w:lvlJc w:val="left"/>
      <w:pPr>
        <w:ind w:left="5809" w:hanging="360"/>
      </w:pPr>
    </w:lvl>
    <w:lvl w:ilvl="7" w:tplc="20000019" w:tentative="1">
      <w:start w:val="1"/>
      <w:numFmt w:val="lowerLetter"/>
      <w:lvlText w:val="%8."/>
      <w:lvlJc w:val="left"/>
      <w:pPr>
        <w:ind w:left="6529" w:hanging="360"/>
      </w:pPr>
    </w:lvl>
    <w:lvl w:ilvl="8" w:tplc="2000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6" w15:restartNumberingAfterBreak="0">
    <w:nsid w:val="19877E0B"/>
    <w:multiLevelType w:val="hybridMultilevel"/>
    <w:tmpl w:val="71A07C2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9CB3BF6"/>
    <w:multiLevelType w:val="hybridMultilevel"/>
    <w:tmpl w:val="FCF60766"/>
    <w:lvl w:ilvl="0" w:tplc="2000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057612"/>
    <w:multiLevelType w:val="hybridMultilevel"/>
    <w:tmpl w:val="3910AD96"/>
    <w:lvl w:ilvl="0" w:tplc="C8284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6E4994"/>
    <w:multiLevelType w:val="hybridMultilevel"/>
    <w:tmpl w:val="0C0A3D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4180D"/>
    <w:multiLevelType w:val="hybridMultilevel"/>
    <w:tmpl w:val="E16C80D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CE15F8"/>
    <w:multiLevelType w:val="hybridMultilevel"/>
    <w:tmpl w:val="0C0A3D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23AF3"/>
    <w:multiLevelType w:val="hybridMultilevel"/>
    <w:tmpl w:val="0902D156"/>
    <w:lvl w:ilvl="0" w:tplc="CD2CCB90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7E6445"/>
    <w:multiLevelType w:val="hybridMultilevel"/>
    <w:tmpl w:val="EFF64F7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84936"/>
    <w:multiLevelType w:val="hybridMultilevel"/>
    <w:tmpl w:val="B6CEB46E"/>
    <w:lvl w:ilvl="0" w:tplc="2000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20000019" w:tentative="1">
      <w:start w:val="1"/>
      <w:numFmt w:val="lowerLetter"/>
      <w:lvlText w:val="%2."/>
      <w:lvlJc w:val="left"/>
      <w:pPr>
        <w:ind w:left="1070" w:hanging="360"/>
      </w:pPr>
    </w:lvl>
    <w:lvl w:ilvl="2" w:tplc="2000001B" w:tentative="1">
      <w:start w:val="1"/>
      <w:numFmt w:val="lowerRoman"/>
      <w:lvlText w:val="%3."/>
      <w:lvlJc w:val="right"/>
      <w:pPr>
        <w:ind w:left="1790" w:hanging="180"/>
      </w:pPr>
    </w:lvl>
    <w:lvl w:ilvl="3" w:tplc="2000000F" w:tentative="1">
      <w:start w:val="1"/>
      <w:numFmt w:val="decimal"/>
      <w:lvlText w:val="%4."/>
      <w:lvlJc w:val="left"/>
      <w:pPr>
        <w:ind w:left="2510" w:hanging="360"/>
      </w:pPr>
    </w:lvl>
    <w:lvl w:ilvl="4" w:tplc="20000019" w:tentative="1">
      <w:start w:val="1"/>
      <w:numFmt w:val="lowerLetter"/>
      <w:lvlText w:val="%5."/>
      <w:lvlJc w:val="left"/>
      <w:pPr>
        <w:ind w:left="3230" w:hanging="360"/>
      </w:pPr>
    </w:lvl>
    <w:lvl w:ilvl="5" w:tplc="2000001B" w:tentative="1">
      <w:start w:val="1"/>
      <w:numFmt w:val="lowerRoman"/>
      <w:lvlText w:val="%6."/>
      <w:lvlJc w:val="right"/>
      <w:pPr>
        <w:ind w:left="3950" w:hanging="180"/>
      </w:pPr>
    </w:lvl>
    <w:lvl w:ilvl="6" w:tplc="2000000F" w:tentative="1">
      <w:start w:val="1"/>
      <w:numFmt w:val="decimal"/>
      <w:lvlText w:val="%7."/>
      <w:lvlJc w:val="left"/>
      <w:pPr>
        <w:ind w:left="4670" w:hanging="360"/>
      </w:pPr>
    </w:lvl>
    <w:lvl w:ilvl="7" w:tplc="20000019" w:tentative="1">
      <w:start w:val="1"/>
      <w:numFmt w:val="lowerLetter"/>
      <w:lvlText w:val="%8."/>
      <w:lvlJc w:val="left"/>
      <w:pPr>
        <w:ind w:left="5390" w:hanging="360"/>
      </w:pPr>
    </w:lvl>
    <w:lvl w:ilvl="8" w:tplc="2000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6" w15:restartNumberingAfterBreak="0">
    <w:nsid w:val="2B790B4A"/>
    <w:multiLevelType w:val="hybridMultilevel"/>
    <w:tmpl w:val="B3788778"/>
    <w:lvl w:ilvl="0" w:tplc="429EFAE4">
      <w:start w:val="1"/>
      <w:numFmt w:val="decimal"/>
      <w:lvlText w:val="%1."/>
      <w:lvlJc w:val="left"/>
      <w:pPr>
        <w:ind w:left="1053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773" w:hanging="360"/>
      </w:pPr>
    </w:lvl>
    <w:lvl w:ilvl="2" w:tplc="2000001B" w:tentative="1">
      <w:start w:val="1"/>
      <w:numFmt w:val="lowerRoman"/>
      <w:lvlText w:val="%3."/>
      <w:lvlJc w:val="right"/>
      <w:pPr>
        <w:ind w:left="2493" w:hanging="180"/>
      </w:pPr>
    </w:lvl>
    <w:lvl w:ilvl="3" w:tplc="2000000F" w:tentative="1">
      <w:start w:val="1"/>
      <w:numFmt w:val="decimal"/>
      <w:lvlText w:val="%4."/>
      <w:lvlJc w:val="left"/>
      <w:pPr>
        <w:ind w:left="3213" w:hanging="360"/>
      </w:pPr>
    </w:lvl>
    <w:lvl w:ilvl="4" w:tplc="20000019" w:tentative="1">
      <w:start w:val="1"/>
      <w:numFmt w:val="lowerLetter"/>
      <w:lvlText w:val="%5."/>
      <w:lvlJc w:val="left"/>
      <w:pPr>
        <w:ind w:left="3933" w:hanging="360"/>
      </w:pPr>
    </w:lvl>
    <w:lvl w:ilvl="5" w:tplc="2000001B" w:tentative="1">
      <w:start w:val="1"/>
      <w:numFmt w:val="lowerRoman"/>
      <w:lvlText w:val="%6."/>
      <w:lvlJc w:val="right"/>
      <w:pPr>
        <w:ind w:left="4653" w:hanging="180"/>
      </w:pPr>
    </w:lvl>
    <w:lvl w:ilvl="6" w:tplc="2000000F" w:tentative="1">
      <w:start w:val="1"/>
      <w:numFmt w:val="decimal"/>
      <w:lvlText w:val="%7."/>
      <w:lvlJc w:val="left"/>
      <w:pPr>
        <w:ind w:left="5373" w:hanging="360"/>
      </w:pPr>
    </w:lvl>
    <w:lvl w:ilvl="7" w:tplc="20000019" w:tentative="1">
      <w:start w:val="1"/>
      <w:numFmt w:val="lowerLetter"/>
      <w:lvlText w:val="%8."/>
      <w:lvlJc w:val="left"/>
      <w:pPr>
        <w:ind w:left="6093" w:hanging="360"/>
      </w:pPr>
    </w:lvl>
    <w:lvl w:ilvl="8" w:tplc="2000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7" w15:restartNumberingAfterBreak="0">
    <w:nsid w:val="30FD18FF"/>
    <w:multiLevelType w:val="hybridMultilevel"/>
    <w:tmpl w:val="54C0C98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A2412D"/>
    <w:multiLevelType w:val="hybridMultilevel"/>
    <w:tmpl w:val="1A80EA0E"/>
    <w:lvl w:ilvl="0" w:tplc="2000000B">
      <w:start w:val="1"/>
      <w:numFmt w:val="bullet"/>
      <w:lvlText w:val=""/>
      <w:lvlJc w:val="left"/>
      <w:pPr>
        <w:ind w:left="70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A0ED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8E89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D0CF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78E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AF2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8621E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43D6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2038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FE0922"/>
    <w:multiLevelType w:val="hybridMultilevel"/>
    <w:tmpl w:val="847048A0"/>
    <w:lvl w:ilvl="0" w:tplc="325676B6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E504C59"/>
    <w:multiLevelType w:val="hybridMultilevel"/>
    <w:tmpl w:val="7012EA34"/>
    <w:lvl w:ilvl="0" w:tplc="C8284D4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FA844C6"/>
    <w:multiLevelType w:val="hybridMultilevel"/>
    <w:tmpl w:val="5CCA25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19768E"/>
    <w:multiLevelType w:val="hybridMultilevel"/>
    <w:tmpl w:val="39FCD68E"/>
    <w:lvl w:ilvl="0" w:tplc="85A6A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FC0C62"/>
    <w:multiLevelType w:val="hybridMultilevel"/>
    <w:tmpl w:val="681C690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399076B"/>
    <w:multiLevelType w:val="hybridMultilevel"/>
    <w:tmpl w:val="29A4C978"/>
    <w:lvl w:ilvl="0" w:tplc="C8284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62236AC"/>
    <w:multiLevelType w:val="hybridMultilevel"/>
    <w:tmpl w:val="898C6B40"/>
    <w:lvl w:ilvl="0" w:tplc="1D083DE2">
      <w:start w:val="1"/>
      <w:numFmt w:val="decimal"/>
      <w:lvlText w:val="%1."/>
      <w:lvlJc w:val="left"/>
      <w:pPr>
        <w:ind w:left="643" w:hanging="360"/>
      </w:pPr>
      <w:rPr>
        <w:rFonts w:hint="default"/>
        <w:b/>
        <w:sz w:val="24"/>
      </w:rPr>
    </w:lvl>
    <w:lvl w:ilvl="1" w:tplc="20000019" w:tentative="1">
      <w:start w:val="1"/>
      <w:numFmt w:val="lowerLetter"/>
      <w:lvlText w:val="%2."/>
      <w:lvlJc w:val="left"/>
      <w:pPr>
        <w:ind w:left="1363" w:hanging="360"/>
      </w:pPr>
    </w:lvl>
    <w:lvl w:ilvl="2" w:tplc="2000001B" w:tentative="1">
      <w:start w:val="1"/>
      <w:numFmt w:val="lowerRoman"/>
      <w:lvlText w:val="%3."/>
      <w:lvlJc w:val="right"/>
      <w:pPr>
        <w:ind w:left="2083" w:hanging="180"/>
      </w:pPr>
    </w:lvl>
    <w:lvl w:ilvl="3" w:tplc="2000000F" w:tentative="1">
      <w:start w:val="1"/>
      <w:numFmt w:val="decimal"/>
      <w:lvlText w:val="%4."/>
      <w:lvlJc w:val="left"/>
      <w:pPr>
        <w:ind w:left="2803" w:hanging="360"/>
      </w:pPr>
    </w:lvl>
    <w:lvl w:ilvl="4" w:tplc="20000019" w:tentative="1">
      <w:start w:val="1"/>
      <w:numFmt w:val="lowerLetter"/>
      <w:lvlText w:val="%5."/>
      <w:lvlJc w:val="left"/>
      <w:pPr>
        <w:ind w:left="3523" w:hanging="360"/>
      </w:pPr>
    </w:lvl>
    <w:lvl w:ilvl="5" w:tplc="2000001B" w:tentative="1">
      <w:start w:val="1"/>
      <w:numFmt w:val="lowerRoman"/>
      <w:lvlText w:val="%6."/>
      <w:lvlJc w:val="right"/>
      <w:pPr>
        <w:ind w:left="4243" w:hanging="180"/>
      </w:pPr>
    </w:lvl>
    <w:lvl w:ilvl="6" w:tplc="2000000F" w:tentative="1">
      <w:start w:val="1"/>
      <w:numFmt w:val="decimal"/>
      <w:lvlText w:val="%7."/>
      <w:lvlJc w:val="left"/>
      <w:pPr>
        <w:ind w:left="4963" w:hanging="360"/>
      </w:pPr>
    </w:lvl>
    <w:lvl w:ilvl="7" w:tplc="20000019" w:tentative="1">
      <w:start w:val="1"/>
      <w:numFmt w:val="lowerLetter"/>
      <w:lvlText w:val="%8."/>
      <w:lvlJc w:val="left"/>
      <w:pPr>
        <w:ind w:left="5683" w:hanging="360"/>
      </w:pPr>
    </w:lvl>
    <w:lvl w:ilvl="8" w:tplc="200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4C9F43C0"/>
    <w:multiLevelType w:val="hybridMultilevel"/>
    <w:tmpl w:val="C7048700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A00C5"/>
    <w:multiLevelType w:val="hybridMultilevel"/>
    <w:tmpl w:val="764E134A"/>
    <w:lvl w:ilvl="0" w:tplc="C8284D4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AED0FB7"/>
    <w:multiLevelType w:val="hybridMultilevel"/>
    <w:tmpl w:val="331AEB70"/>
    <w:lvl w:ilvl="0" w:tplc="C8284D4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47C234C"/>
    <w:multiLevelType w:val="hybridMultilevel"/>
    <w:tmpl w:val="AE00D2C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278B1"/>
    <w:multiLevelType w:val="hybridMultilevel"/>
    <w:tmpl w:val="C17A056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17E46"/>
    <w:multiLevelType w:val="hybridMultilevel"/>
    <w:tmpl w:val="2E943A1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DC9046C"/>
    <w:multiLevelType w:val="multilevel"/>
    <w:tmpl w:val="D9E26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713A7DC5"/>
    <w:multiLevelType w:val="hybridMultilevel"/>
    <w:tmpl w:val="84D2DD72"/>
    <w:lvl w:ilvl="0" w:tplc="49D62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5D2E07"/>
    <w:multiLevelType w:val="hybridMultilevel"/>
    <w:tmpl w:val="F0743F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55869"/>
    <w:multiLevelType w:val="hybridMultilevel"/>
    <w:tmpl w:val="1A3A83D8"/>
    <w:lvl w:ilvl="0" w:tplc="200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753349"/>
    <w:multiLevelType w:val="hybridMultilevel"/>
    <w:tmpl w:val="F0743F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94EC6"/>
    <w:multiLevelType w:val="hybridMultilevel"/>
    <w:tmpl w:val="0C0A3D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B67794"/>
    <w:multiLevelType w:val="hybridMultilevel"/>
    <w:tmpl w:val="8A0C6F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2"/>
  </w:num>
  <w:num w:numId="4">
    <w:abstractNumId w:val="19"/>
  </w:num>
  <w:num w:numId="5">
    <w:abstractNumId w:val="16"/>
  </w:num>
  <w:num w:numId="6">
    <w:abstractNumId w:val="33"/>
  </w:num>
  <w:num w:numId="7">
    <w:abstractNumId w:val="18"/>
  </w:num>
  <w:num w:numId="8">
    <w:abstractNumId w:val="26"/>
  </w:num>
  <w:num w:numId="9">
    <w:abstractNumId w:val="38"/>
  </w:num>
  <w:num w:numId="10">
    <w:abstractNumId w:val="7"/>
  </w:num>
  <w:num w:numId="11">
    <w:abstractNumId w:val="15"/>
  </w:num>
  <w:num w:numId="12">
    <w:abstractNumId w:val="21"/>
  </w:num>
  <w:num w:numId="13">
    <w:abstractNumId w:val="30"/>
  </w:num>
  <w:num w:numId="14">
    <w:abstractNumId w:val="4"/>
  </w:num>
  <w:num w:numId="15">
    <w:abstractNumId w:val="17"/>
  </w:num>
  <w:num w:numId="16">
    <w:abstractNumId w:val="3"/>
  </w:num>
  <w:num w:numId="17">
    <w:abstractNumId w:val="22"/>
  </w:num>
  <w:num w:numId="18">
    <w:abstractNumId w:val="25"/>
  </w:num>
  <w:num w:numId="19">
    <w:abstractNumId w:val="5"/>
  </w:num>
  <w:num w:numId="20">
    <w:abstractNumId w:val="11"/>
  </w:num>
  <w:num w:numId="21">
    <w:abstractNumId w:val="9"/>
  </w:num>
  <w:num w:numId="22">
    <w:abstractNumId w:val="37"/>
  </w:num>
  <w:num w:numId="23">
    <w:abstractNumId w:val="35"/>
  </w:num>
  <w:num w:numId="24">
    <w:abstractNumId w:val="0"/>
  </w:num>
  <w:num w:numId="25">
    <w:abstractNumId w:val="36"/>
  </w:num>
  <w:num w:numId="26">
    <w:abstractNumId w:val="34"/>
  </w:num>
  <w:num w:numId="27">
    <w:abstractNumId w:val="28"/>
  </w:num>
  <w:num w:numId="28">
    <w:abstractNumId w:val="27"/>
  </w:num>
  <w:num w:numId="29">
    <w:abstractNumId w:val="10"/>
  </w:num>
  <w:num w:numId="30">
    <w:abstractNumId w:val="23"/>
  </w:num>
  <w:num w:numId="31">
    <w:abstractNumId w:val="6"/>
  </w:num>
  <w:num w:numId="32">
    <w:abstractNumId w:val="31"/>
  </w:num>
  <w:num w:numId="33">
    <w:abstractNumId w:val="1"/>
  </w:num>
  <w:num w:numId="34">
    <w:abstractNumId w:val="24"/>
  </w:num>
  <w:num w:numId="35">
    <w:abstractNumId w:val="8"/>
  </w:num>
  <w:num w:numId="36">
    <w:abstractNumId w:val="20"/>
  </w:num>
  <w:num w:numId="37">
    <w:abstractNumId w:val="2"/>
  </w:num>
  <w:num w:numId="38">
    <w:abstractNumId w:val="32"/>
  </w:num>
  <w:num w:numId="39">
    <w:abstractNumId w:val="2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68"/>
    <w:rsid w:val="00001613"/>
    <w:rsid w:val="00002360"/>
    <w:rsid w:val="00003C70"/>
    <w:rsid w:val="00006B3D"/>
    <w:rsid w:val="00010BBC"/>
    <w:rsid w:val="00011961"/>
    <w:rsid w:val="00012830"/>
    <w:rsid w:val="00013346"/>
    <w:rsid w:val="000134B0"/>
    <w:rsid w:val="000142A9"/>
    <w:rsid w:val="000146C8"/>
    <w:rsid w:val="00014F49"/>
    <w:rsid w:val="00017F3B"/>
    <w:rsid w:val="0002150D"/>
    <w:rsid w:val="00021765"/>
    <w:rsid w:val="00021989"/>
    <w:rsid w:val="000227C4"/>
    <w:rsid w:val="00022FF6"/>
    <w:rsid w:val="00023A27"/>
    <w:rsid w:val="000250A0"/>
    <w:rsid w:val="00025C2E"/>
    <w:rsid w:val="00026679"/>
    <w:rsid w:val="00031392"/>
    <w:rsid w:val="0003154E"/>
    <w:rsid w:val="0003197F"/>
    <w:rsid w:val="0003253E"/>
    <w:rsid w:val="00032D37"/>
    <w:rsid w:val="0003318C"/>
    <w:rsid w:val="0003335A"/>
    <w:rsid w:val="000337B2"/>
    <w:rsid w:val="000349BE"/>
    <w:rsid w:val="00035FA8"/>
    <w:rsid w:val="000375BE"/>
    <w:rsid w:val="00037B64"/>
    <w:rsid w:val="00040897"/>
    <w:rsid w:val="00040BC0"/>
    <w:rsid w:val="00040BCE"/>
    <w:rsid w:val="00040C56"/>
    <w:rsid w:val="00040EC5"/>
    <w:rsid w:val="00041B2A"/>
    <w:rsid w:val="0004680B"/>
    <w:rsid w:val="00046FC5"/>
    <w:rsid w:val="0004712D"/>
    <w:rsid w:val="00047C27"/>
    <w:rsid w:val="00047CBD"/>
    <w:rsid w:val="0005115A"/>
    <w:rsid w:val="00051647"/>
    <w:rsid w:val="000536F4"/>
    <w:rsid w:val="0005410F"/>
    <w:rsid w:val="000542FC"/>
    <w:rsid w:val="00056495"/>
    <w:rsid w:val="00056CC1"/>
    <w:rsid w:val="0005723A"/>
    <w:rsid w:val="0005789E"/>
    <w:rsid w:val="000600FF"/>
    <w:rsid w:val="0006010E"/>
    <w:rsid w:val="00060669"/>
    <w:rsid w:val="00060BA7"/>
    <w:rsid w:val="000627BD"/>
    <w:rsid w:val="00062F39"/>
    <w:rsid w:val="000632CA"/>
    <w:rsid w:val="000633B8"/>
    <w:rsid w:val="0006362D"/>
    <w:rsid w:val="000643A5"/>
    <w:rsid w:val="00064ED5"/>
    <w:rsid w:val="00065BE1"/>
    <w:rsid w:val="00065C6D"/>
    <w:rsid w:val="00065D6D"/>
    <w:rsid w:val="00065E98"/>
    <w:rsid w:val="00066B88"/>
    <w:rsid w:val="000675D0"/>
    <w:rsid w:val="000677BF"/>
    <w:rsid w:val="00067FBE"/>
    <w:rsid w:val="0007054F"/>
    <w:rsid w:val="00070D09"/>
    <w:rsid w:val="00071686"/>
    <w:rsid w:val="00072A48"/>
    <w:rsid w:val="0007463C"/>
    <w:rsid w:val="00074A61"/>
    <w:rsid w:val="00075E00"/>
    <w:rsid w:val="000771E1"/>
    <w:rsid w:val="0007796B"/>
    <w:rsid w:val="00081D90"/>
    <w:rsid w:val="00082641"/>
    <w:rsid w:val="000834B1"/>
    <w:rsid w:val="00084A5F"/>
    <w:rsid w:val="00086B62"/>
    <w:rsid w:val="00087039"/>
    <w:rsid w:val="0009037A"/>
    <w:rsid w:val="00090C7D"/>
    <w:rsid w:val="000915A9"/>
    <w:rsid w:val="000927B7"/>
    <w:rsid w:val="00092B16"/>
    <w:rsid w:val="00092E9B"/>
    <w:rsid w:val="00093F54"/>
    <w:rsid w:val="000940DD"/>
    <w:rsid w:val="00094CC4"/>
    <w:rsid w:val="000954A9"/>
    <w:rsid w:val="00095A78"/>
    <w:rsid w:val="00096734"/>
    <w:rsid w:val="00096E7F"/>
    <w:rsid w:val="00096FAD"/>
    <w:rsid w:val="00097283"/>
    <w:rsid w:val="000972B3"/>
    <w:rsid w:val="0009785D"/>
    <w:rsid w:val="00097C45"/>
    <w:rsid w:val="000A0648"/>
    <w:rsid w:val="000A07DA"/>
    <w:rsid w:val="000A132E"/>
    <w:rsid w:val="000A1621"/>
    <w:rsid w:val="000A1720"/>
    <w:rsid w:val="000A1CE2"/>
    <w:rsid w:val="000A2083"/>
    <w:rsid w:val="000A2D15"/>
    <w:rsid w:val="000A3B8B"/>
    <w:rsid w:val="000A460A"/>
    <w:rsid w:val="000A4D82"/>
    <w:rsid w:val="000A52AA"/>
    <w:rsid w:val="000A546A"/>
    <w:rsid w:val="000A5A1B"/>
    <w:rsid w:val="000A5BB5"/>
    <w:rsid w:val="000A5E02"/>
    <w:rsid w:val="000A5E17"/>
    <w:rsid w:val="000A5F31"/>
    <w:rsid w:val="000A63C5"/>
    <w:rsid w:val="000A6685"/>
    <w:rsid w:val="000A7E2B"/>
    <w:rsid w:val="000B05D0"/>
    <w:rsid w:val="000B11A6"/>
    <w:rsid w:val="000B1494"/>
    <w:rsid w:val="000B18A0"/>
    <w:rsid w:val="000B298A"/>
    <w:rsid w:val="000B3AEF"/>
    <w:rsid w:val="000B6B08"/>
    <w:rsid w:val="000B6D87"/>
    <w:rsid w:val="000B76F6"/>
    <w:rsid w:val="000B7B0A"/>
    <w:rsid w:val="000C0143"/>
    <w:rsid w:val="000C045F"/>
    <w:rsid w:val="000C0B00"/>
    <w:rsid w:val="000C2312"/>
    <w:rsid w:val="000C24FE"/>
    <w:rsid w:val="000C3CA0"/>
    <w:rsid w:val="000C4107"/>
    <w:rsid w:val="000C4171"/>
    <w:rsid w:val="000C4D63"/>
    <w:rsid w:val="000C59BE"/>
    <w:rsid w:val="000C5ED9"/>
    <w:rsid w:val="000C6308"/>
    <w:rsid w:val="000C6527"/>
    <w:rsid w:val="000C6FF7"/>
    <w:rsid w:val="000C7604"/>
    <w:rsid w:val="000C760F"/>
    <w:rsid w:val="000C7ABF"/>
    <w:rsid w:val="000D03D9"/>
    <w:rsid w:val="000D064F"/>
    <w:rsid w:val="000D26EA"/>
    <w:rsid w:val="000D2D98"/>
    <w:rsid w:val="000D4613"/>
    <w:rsid w:val="000D487F"/>
    <w:rsid w:val="000D4A67"/>
    <w:rsid w:val="000D683C"/>
    <w:rsid w:val="000D6A58"/>
    <w:rsid w:val="000D6F6F"/>
    <w:rsid w:val="000D6FB9"/>
    <w:rsid w:val="000D719A"/>
    <w:rsid w:val="000E019E"/>
    <w:rsid w:val="000E0AE9"/>
    <w:rsid w:val="000E0BEF"/>
    <w:rsid w:val="000E17AE"/>
    <w:rsid w:val="000E1C01"/>
    <w:rsid w:val="000E1CB9"/>
    <w:rsid w:val="000E336D"/>
    <w:rsid w:val="000E3556"/>
    <w:rsid w:val="000E38D4"/>
    <w:rsid w:val="000E4248"/>
    <w:rsid w:val="000E42A7"/>
    <w:rsid w:val="000E62BA"/>
    <w:rsid w:val="000E6A84"/>
    <w:rsid w:val="000F0E6A"/>
    <w:rsid w:val="000F19B2"/>
    <w:rsid w:val="000F3370"/>
    <w:rsid w:val="000F3DBF"/>
    <w:rsid w:val="000F443D"/>
    <w:rsid w:val="000F5712"/>
    <w:rsid w:val="000F58C2"/>
    <w:rsid w:val="000F5987"/>
    <w:rsid w:val="000F5D4D"/>
    <w:rsid w:val="000F7F15"/>
    <w:rsid w:val="00100828"/>
    <w:rsid w:val="00100857"/>
    <w:rsid w:val="00100E0B"/>
    <w:rsid w:val="00101CE7"/>
    <w:rsid w:val="00102649"/>
    <w:rsid w:val="00102C1B"/>
    <w:rsid w:val="00103D98"/>
    <w:rsid w:val="0010432F"/>
    <w:rsid w:val="00104658"/>
    <w:rsid w:val="001046C0"/>
    <w:rsid w:val="00105620"/>
    <w:rsid w:val="001056C3"/>
    <w:rsid w:val="00106663"/>
    <w:rsid w:val="00107456"/>
    <w:rsid w:val="001108CC"/>
    <w:rsid w:val="00111A92"/>
    <w:rsid w:val="00112AC1"/>
    <w:rsid w:val="0011351C"/>
    <w:rsid w:val="001147F7"/>
    <w:rsid w:val="00114AF1"/>
    <w:rsid w:val="00114E81"/>
    <w:rsid w:val="00114FCF"/>
    <w:rsid w:val="001157DE"/>
    <w:rsid w:val="00116680"/>
    <w:rsid w:val="001168E3"/>
    <w:rsid w:val="00117BA8"/>
    <w:rsid w:val="00120044"/>
    <w:rsid w:val="001200AF"/>
    <w:rsid w:val="0012035B"/>
    <w:rsid w:val="001206D8"/>
    <w:rsid w:val="00121696"/>
    <w:rsid w:val="0012190A"/>
    <w:rsid w:val="0012199C"/>
    <w:rsid w:val="001220F9"/>
    <w:rsid w:val="001226F4"/>
    <w:rsid w:val="00123ADB"/>
    <w:rsid w:val="00123EE8"/>
    <w:rsid w:val="001242A1"/>
    <w:rsid w:val="00124D68"/>
    <w:rsid w:val="00125451"/>
    <w:rsid w:val="00125BBD"/>
    <w:rsid w:val="00125DE9"/>
    <w:rsid w:val="00126A82"/>
    <w:rsid w:val="001271F8"/>
    <w:rsid w:val="00130F11"/>
    <w:rsid w:val="001317EF"/>
    <w:rsid w:val="00133F6A"/>
    <w:rsid w:val="001343DB"/>
    <w:rsid w:val="001349B3"/>
    <w:rsid w:val="00134F2D"/>
    <w:rsid w:val="001350A4"/>
    <w:rsid w:val="00135786"/>
    <w:rsid w:val="001361B4"/>
    <w:rsid w:val="001367BF"/>
    <w:rsid w:val="001368F1"/>
    <w:rsid w:val="0013692A"/>
    <w:rsid w:val="00137B25"/>
    <w:rsid w:val="00137B5A"/>
    <w:rsid w:val="001406C3"/>
    <w:rsid w:val="001408B3"/>
    <w:rsid w:val="001409B5"/>
    <w:rsid w:val="001414FA"/>
    <w:rsid w:val="00141AEB"/>
    <w:rsid w:val="00141FF2"/>
    <w:rsid w:val="00142365"/>
    <w:rsid w:val="001425A8"/>
    <w:rsid w:val="00143CC8"/>
    <w:rsid w:val="00143D57"/>
    <w:rsid w:val="0014505C"/>
    <w:rsid w:val="00146E43"/>
    <w:rsid w:val="00150272"/>
    <w:rsid w:val="00150AF0"/>
    <w:rsid w:val="00151883"/>
    <w:rsid w:val="00151C56"/>
    <w:rsid w:val="00151C6B"/>
    <w:rsid w:val="00151D72"/>
    <w:rsid w:val="00152385"/>
    <w:rsid w:val="00152C50"/>
    <w:rsid w:val="0015374E"/>
    <w:rsid w:val="0015625C"/>
    <w:rsid w:val="00156D7D"/>
    <w:rsid w:val="001570D6"/>
    <w:rsid w:val="00157184"/>
    <w:rsid w:val="00160869"/>
    <w:rsid w:val="001609C7"/>
    <w:rsid w:val="00160F29"/>
    <w:rsid w:val="00162189"/>
    <w:rsid w:val="00162473"/>
    <w:rsid w:val="00162A9D"/>
    <w:rsid w:val="0016324E"/>
    <w:rsid w:val="00163C92"/>
    <w:rsid w:val="00163E55"/>
    <w:rsid w:val="001643D6"/>
    <w:rsid w:val="00164404"/>
    <w:rsid w:val="00164565"/>
    <w:rsid w:val="00164DF9"/>
    <w:rsid w:val="001650A2"/>
    <w:rsid w:val="00165B1B"/>
    <w:rsid w:val="0016666B"/>
    <w:rsid w:val="00166C9C"/>
    <w:rsid w:val="00167221"/>
    <w:rsid w:val="00167527"/>
    <w:rsid w:val="00170EC1"/>
    <w:rsid w:val="001717B3"/>
    <w:rsid w:val="001723F7"/>
    <w:rsid w:val="0017253E"/>
    <w:rsid w:val="00172B86"/>
    <w:rsid w:val="00173E71"/>
    <w:rsid w:val="001740D1"/>
    <w:rsid w:val="0017461A"/>
    <w:rsid w:val="00174798"/>
    <w:rsid w:val="00175C16"/>
    <w:rsid w:val="00175E33"/>
    <w:rsid w:val="00176634"/>
    <w:rsid w:val="001766E6"/>
    <w:rsid w:val="001768CF"/>
    <w:rsid w:val="0017692B"/>
    <w:rsid w:val="00176A1B"/>
    <w:rsid w:val="00177A47"/>
    <w:rsid w:val="00180087"/>
    <w:rsid w:val="00180235"/>
    <w:rsid w:val="00180DE2"/>
    <w:rsid w:val="0018103B"/>
    <w:rsid w:val="001811C0"/>
    <w:rsid w:val="00182C8C"/>
    <w:rsid w:val="00183409"/>
    <w:rsid w:val="00183B98"/>
    <w:rsid w:val="0018433F"/>
    <w:rsid w:val="00184798"/>
    <w:rsid w:val="00184DE8"/>
    <w:rsid w:val="001851F0"/>
    <w:rsid w:val="00186341"/>
    <w:rsid w:val="00186E6D"/>
    <w:rsid w:val="00190C76"/>
    <w:rsid w:val="00190EB3"/>
    <w:rsid w:val="001911F6"/>
    <w:rsid w:val="001918DC"/>
    <w:rsid w:val="001925B7"/>
    <w:rsid w:val="00192CED"/>
    <w:rsid w:val="0019344B"/>
    <w:rsid w:val="00193D8E"/>
    <w:rsid w:val="00195468"/>
    <w:rsid w:val="00195B47"/>
    <w:rsid w:val="00195F7B"/>
    <w:rsid w:val="00196282"/>
    <w:rsid w:val="00196EB7"/>
    <w:rsid w:val="00197838"/>
    <w:rsid w:val="00197CB1"/>
    <w:rsid w:val="001A0013"/>
    <w:rsid w:val="001A0CAC"/>
    <w:rsid w:val="001A1B9F"/>
    <w:rsid w:val="001A320A"/>
    <w:rsid w:val="001A3F63"/>
    <w:rsid w:val="001A432F"/>
    <w:rsid w:val="001A4DE1"/>
    <w:rsid w:val="001A62D8"/>
    <w:rsid w:val="001A6F6E"/>
    <w:rsid w:val="001A7824"/>
    <w:rsid w:val="001B044C"/>
    <w:rsid w:val="001B0B31"/>
    <w:rsid w:val="001B1DF5"/>
    <w:rsid w:val="001B337B"/>
    <w:rsid w:val="001B3817"/>
    <w:rsid w:val="001B4228"/>
    <w:rsid w:val="001B4FA0"/>
    <w:rsid w:val="001B5076"/>
    <w:rsid w:val="001B59BD"/>
    <w:rsid w:val="001B68F7"/>
    <w:rsid w:val="001B6BB6"/>
    <w:rsid w:val="001B6C1B"/>
    <w:rsid w:val="001B6CBB"/>
    <w:rsid w:val="001B6D82"/>
    <w:rsid w:val="001B78CA"/>
    <w:rsid w:val="001B79B9"/>
    <w:rsid w:val="001B7E7A"/>
    <w:rsid w:val="001C2008"/>
    <w:rsid w:val="001C24A8"/>
    <w:rsid w:val="001C31D0"/>
    <w:rsid w:val="001C3B3C"/>
    <w:rsid w:val="001C47B0"/>
    <w:rsid w:val="001C49FE"/>
    <w:rsid w:val="001C4D81"/>
    <w:rsid w:val="001C50B9"/>
    <w:rsid w:val="001C54B2"/>
    <w:rsid w:val="001C66EB"/>
    <w:rsid w:val="001C6905"/>
    <w:rsid w:val="001C716D"/>
    <w:rsid w:val="001C7ACA"/>
    <w:rsid w:val="001D19D0"/>
    <w:rsid w:val="001D1FD1"/>
    <w:rsid w:val="001D20DB"/>
    <w:rsid w:val="001D27D1"/>
    <w:rsid w:val="001D5795"/>
    <w:rsid w:val="001D5F34"/>
    <w:rsid w:val="001D7063"/>
    <w:rsid w:val="001D7ADD"/>
    <w:rsid w:val="001E01F1"/>
    <w:rsid w:val="001E0E54"/>
    <w:rsid w:val="001E25A4"/>
    <w:rsid w:val="001E2CA0"/>
    <w:rsid w:val="001E5FBD"/>
    <w:rsid w:val="001E6979"/>
    <w:rsid w:val="001F075B"/>
    <w:rsid w:val="001F089F"/>
    <w:rsid w:val="001F125D"/>
    <w:rsid w:val="001F12CD"/>
    <w:rsid w:val="001F13C4"/>
    <w:rsid w:val="001F1867"/>
    <w:rsid w:val="001F2483"/>
    <w:rsid w:val="001F2EF5"/>
    <w:rsid w:val="001F3762"/>
    <w:rsid w:val="001F4396"/>
    <w:rsid w:val="001F4EFE"/>
    <w:rsid w:val="001F4F2E"/>
    <w:rsid w:val="001F54CC"/>
    <w:rsid w:val="001F617C"/>
    <w:rsid w:val="001F66C1"/>
    <w:rsid w:val="001F68FD"/>
    <w:rsid w:val="00201335"/>
    <w:rsid w:val="00201CEA"/>
    <w:rsid w:val="0020336B"/>
    <w:rsid w:val="002053E2"/>
    <w:rsid w:val="002053E4"/>
    <w:rsid w:val="00206558"/>
    <w:rsid w:val="00207D63"/>
    <w:rsid w:val="00207FA0"/>
    <w:rsid w:val="00210456"/>
    <w:rsid w:val="00210B41"/>
    <w:rsid w:val="0021243A"/>
    <w:rsid w:val="002126FB"/>
    <w:rsid w:val="002133FE"/>
    <w:rsid w:val="00214BA7"/>
    <w:rsid w:val="00214CA2"/>
    <w:rsid w:val="00215E4D"/>
    <w:rsid w:val="00216952"/>
    <w:rsid w:val="00217F9F"/>
    <w:rsid w:val="00221987"/>
    <w:rsid w:val="00223226"/>
    <w:rsid w:val="0022336B"/>
    <w:rsid w:val="0022358A"/>
    <w:rsid w:val="00224708"/>
    <w:rsid w:val="00224C1B"/>
    <w:rsid w:val="002251CE"/>
    <w:rsid w:val="00225756"/>
    <w:rsid w:val="00226E1F"/>
    <w:rsid w:val="00227965"/>
    <w:rsid w:val="00232E80"/>
    <w:rsid w:val="00232F10"/>
    <w:rsid w:val="00233ED3"/>
    <w:rsid w:val="0023487B"/>
    <w:rsid w:val="00234F9B"/>
    <w:rsid w:val="0023582F"/>
    <w:rsid w:val="00235881"/>
    <w:rsid w:val="00235D71"/>
    <w:rsid w:val="00235E61"/>
    <w:rsid w:val="00236DE7"/>
    <w:rsid w:val="00237697"/>
    <w:rsid w:val="00237C50"/>
    <w:rsid w:val="00237D69"/>
    <w:rsid w:val="00241370"/>
    <w:rsid w:val="002414FF"/>
    <w:rsid w:val="00241B42"/>
    <w:rsid w:val="00242D3B"/>
    <w:rsid w:val="00242D42"/>
    <w:rsid w:val="00243005"/>
    <w:rsid w:val="00243267"/>
    <w:rsid w:val="0024327C"/>
    <w:rsid w:val="002441BB"/>
    <w:rsid w:val="00245D37"/>
    <w:rsid w:val="00245E33"/>
    <w:rsid w:val="00246252"/>
    <w:rsid w:val="00246AC6"/>
    <w:rsid w:val="00247E5C"/>
    <w:rsid w:val="0025096E"/>
    <w:rsid w:val="002514C6"/>
    <w:rsid w:val="00251C3B"/>
    <w:rsid w:val="00252853"/>
    <w:rsid w:val="00254319"/>
    <w:rsid w:val="0025436A"/>
    <w:rsid w:val="00255EF1"/>
    <w:rsid w:val="002563E8"/>
    <w:rsid w:val="00260408"/>
    <w:rsid w:val="00261643"/>
    <w:rsid w:val="00263276"/>
    <w:rsid w:val="002638D2"/>
    <w:rsid w:val="0026531C"/>
    <w:rsid w:val="002658A1"/>
    <w:rsid w:val="00266EF2"/>
    <w:rsid w:val="0026704F"/>
    <w:rsid w:val="00267783"/>
    <w:rsid w:val="00274CE0"/>
    <w:rsid w:val="00275356"/>
    <w:rsid w:val="00275F0D"/>
    <w:rsid w:val="002807BF"/>
    <w:rsid w:val="0028202E"/>
    <w:rsid w:val="00282366"/>
    <w:rsid w:val="00282B32"/>
    <w:rsid w:val="0028472B"/>
    <w:rsid w:val="00284D27"/>
    <w:rsid w:val="00285493"/>
    <w:rsid w:val="00285E23"/>
    <w:rsid w:val="00286145"/>
    <w:rsid w:val="00286D14"/>
    <w:rsid w:val="002875FD"/>
    <w:rsid w:val="00290071"/>
    <w:rsid w:val="002907F2"/>
    <w:rsid w:val="00290F12"/>
    <w:rsid w:val="00291F93"/>
    <w:rsid w:val="00292727"/>
    <w:rsid w:val="00292A1C"/>
    <w:rsid w:val="00292FBD"/>
    <w:rsid w:val="002931CF"/>
    <w:rsid w:val="00293FC4"/>
    <w:rsid w:val="00294677"/>
    <w:rsid w:val="00294B6A"/>
    <w:rsid w:val="00296C90"/>
    <w:rsid w:val="002A087A"/>
    <w:rsid w:val="002A1BF1"/>
    <w:rsid w:val="002A2CDC"/>
    <w:rsid w:val="002A34FF"/>
    <w:rsid w:val="002A396B"/>
    <w:rsid w:val="002A5652"/>
    <w:rsid w:val="002A7228"/>
    <w:rsid w:val="002A7B16"/>
    <w:rsid w:val="002B0980"/>
    <w:rsid w:val="002B0AEA"/>
    <w:rsid w:val="002B0B7D"/>
    <w:rsid w:val="002B0D9D"/>
    <w:rsid w:val="002B1031"/>
    <w:rsid w:val="002B1358"/>
    <w:rsid w:val="002B1BD3"/>
    <w:rsid w:val="002B2414"/>
    <w:rsid w:val="002B3C8F"/>
    <w:rsid w:val="002B4C7D"/>
    <w:rsid w:val="002B786E"/>
    <w:rsid w:val="002C0633"/>
    <w:rsid w:val="002C1920"/>
    <w:rsid w:val="002C1AAF"/>
    <w:rsid w:val="002C2FDE"/>
    <w:rsid w:val="002C37AB"/>
    <w:rsid w:val="002C3800"/>
    <w:rsid w:val="002C3B89"/>
    <w:rsid w:val="002C3FB6"/>
    <w:rsid w:val="002C4266"/>
    <w:rsid w:val="002C44DA"/>
    <w:rsid w:val="002C4E33"/>
    <w:rsid w:val="002C55D8"/>
    <w:rsid w:val="002C69FF"/>
    <w:rsid w:val="002C732B"/>
    <w:rsid w:val="002C75E6"/>
    <w:rsid w:val="002D1F5F"/>
    <w:rsid w:val="002D1F6D"/>
    <w:rsid w:val="002D44A2"/>
    <w:rsid w:val="002D53E6"/>
    <w:rsid w:val="002D5B47"/>
    <w:rsid w:val="002D7368"/>
    <w:rsid w:val="002E1EDB"/>
    <w:rsid w:val="002E3560"/>
    <w:rsid w:val="002E3739"/>
    <w:rsid w:val="002E4DB8"/>
    <w:rsid w:val="002E4F77"/>
    <w:rsid w:val="002E5D3E"/>
    <w:rsid w:val="002E66E7"/>
    <w:rsid w:val="002F0555"/>
    <w:rsid w:val="002F260A"/>
    <w:rsid w:val="002F2730"/>
    <w:rsid w:val="002F2952"/>
    <w:rsid w:val="002F34DC"/>
    <w:rsid w:val="002F36BD"/>
    <w:rsid w:val="002F50A0"/>
    <w:rsid w:val="002F52E3"/>
    <w:rsid w:val="002F54A8"/>
    <w:rsid w:val="002F579D"/>
    <w:rsid w:val="002F6413"/>
    <w:rsid w:val="002F6650"/>
    <w:rsid w:val="002F6935"/>
    <w:rsid w:val="002F6F13"/>
    <w:rsid w:val="002F713C"/>
    <w:rsid w:val="0030033E"/>
    <w:rsid w:val="00300894"/>
    <w:rsid w:val="00300A16"/>
    <w:rsid w:val="0030107E"/>
    <w:rsid w:val="003014E7"/>
    <w:rsid w:val="003019B5"/>
    <w:rsid w:val="003023F6"/>
    <w:rsid w:val="00302411"/>
    <w:rsid w:val="00302A18"/>
    <w:rsid w:val="00302B63"/>
    <w:rsid w:val="003043EB"/>
    <w:rsid w:val="00304CC6"/>
    <w:rsid w:val="003075FB"/>
    <w:rsid w:val="00307EFD"/>
    <w:rsid w:val="003112A2"/>
    <w:rsid w:val="003115FC"/>
    <w:rsid w:val="00312143"/>
    <w:rsid w:val="00313BB8"/>
    <w:rsid w:val="00313CDD"/>
    <w:rsid w:val="00315397"/>
    <w:rsid w:val="003154D2"/>
    <w:rsid w:val="003162D8"/>
    <w:rsid w:val="00316E2E"/>
    <w:rsid w:val="00320A49"/>
    <w:rsid w:val="00320B18"/>
    <w:rsid w:val="00323027"/>
    <w:rsid w:val="003257A1"/>
    <w:rsid w:val="00326E8A"/>
    <w:rsid w:val="00330922"/>
    <w:rsid w:val="00330A36"/>
    <w:rsid w:val="003318FA"/>
    <w:rsid w:val="00331A08"/>
    <w:rsid w:val="00331C7D"/>
    <w:rsid w:val="00333E77"/>
    <w:rsid w:val="0033553C"/>
    <w:rsid w:val="003357EA"/>
    <w:rsid w:val="00335EE6"/>
    <w:rsid w:val="0033704F"/>
    <w:rsid w:val="00340295"/>
    <w:rsid w:val="00342E99"/>
    <w:rsid w:val="00343DA0"/>
    <w:rsid w:val="00343F05"/>
    <w:rsid w:val="00344000"/>
    <w:rsid w:val="0034676B"/>
    <w:rsid w:val="00347025"/>
    <w:rsid w:val="00347774"/>
    <w:rsid w:val="00347C60"/>
    <w:rsid w:val="00350102"/>
    <w:rsid w:val="00350C4A"/>
    <w:rsid w:val="00350E92"/>
    <w:rsid w:val="00350F78"/>
    <w:rsid w:val="00353A96"/>
    <w:rsid w:val="0035457C"/>
    <w:rsid w:val="0035464E"/>
    <w:rsid w:val="00355686"/>
    <w:rsid w:val="0035667B"/>
    <w:rsid w:val="00356E23"/>
    <w:rsid w:val="003603A2"/>
    <w:rsid w:val="00361787"/>
    <w:rsid w:val="00361903"/>
    <w:rsid w:val="0036247B"/>
    <w:rsid w:val="00362FE6"/>
    <w:rsid w:val="00363A44"/>
    <w:rsid w:val="003652F7"/>
    <w:rsid w:val="0036541E"/>
    <w:rsid w:val="00365759"/>
    <w:rsid w:val="00366F80"/>
    <w:rsid w:val="00367D28"/>
    <w:rsid w:val="00371213"/>
    <w:rsid w:val="0037217A"/>
    <w:rsid w:val="00373005"/>
    <w:rsid w:val="0037407E"/>
    <w:rsid w:val="00374FE6"/>
    <w:rsid w:val="00375BF7"/>
    <w:rsid w:val="0037627F"/>
    <w:rsid w:val="0037669F"/>
    <w:rsid w:val="0037687C"/>
    <w:rsid w:val="00377169"/>
    <w:rsid w:val="003772CF"/>
    <w:rsid w:val="00380CB4"/>
    <w:rsid w:val="003819F3"/>
    <w:rsid w:val="00381DF1"/>
    <w:rsid w:val="00381F97"/>
    <w:rsid w:val="00382296"/>
    <w:rsid w:val="00382992"/>
    <w:rsid w:val="00382AB5"/>
    <w:rsid w:val="00384179"/>
    <w:rsid w:val="00384227"/>
    <w:rsid w:val="00384343"/>
    <w:rsid w:val="003845C3"/>
    <w:rsid w:val="00384DDB"/>
    <w:rsid w:val="003856EF"/>
    <w:rsid w:val="00385F17"/>
    <w:rsid w:val="00387E87"/>
    <w:rsid w:val="003901EE"/>
    <w:rsid w:val="00391A2A"/>
    <w:rsid w:val="003927AC"/>
    <w:rsid w:val="00392860"/>
    <w:rsid w:val="00392BDB"/>
    <w:rsid w:val="00392D90"/>
    <w:rsid w:val="00392FF6"/>
    <w:rsid w:val="003939AB"/>
    <w:rsid w:val="0039512B"/>
    <w:rsid w:val="00396A1D"/>
    <w:rsid w:val="003975A7"/>
    <w:rsid w:val="003A0B5D"/>
    <w:rsid w:val="003A1A49"/>
    <w:rsid w:val="003A2179"/>
    <w:rsid w:val="003A2869"/>
    <w:rsid w:val="003A2AFB"/>
    <w:rsid w:val="003A383B"/>
    <w:rsid w:val="003A43E1"/>
    <w:rsid w:val="003A5BD6"/>
    <w:rsid w:val="003A77F1"/>
    <w:rsid w:val="003B2F28"/>
    <w:rsid w:val="003B520B"/>
    <w:rsid w:val="003B5224"/>
    <w:rsid w:val="003B5DB0"/>
    <w:rsid w:val="003B631B"/>
    <w:rsid w:val="003B706E"/>
    <w:rsid w:val="003C0303"/>
    <w:rsid w:val="003C1694"/>
    <w:rsid w:val="003C1D21"/>
    <w:rsid w:val="003C352B"/>
    <w:rsid w:val="003C38F4"/>
    <w:rsid w:val="003C3EFF"/>
    <w:rsid w:val="003C55AE"/>
    <w:rsid w:val="003C5AEE"/>
    <w:rsid w:val="003C603A"/>
    <w:rsid w:val="003C7858"/>
    <w:rsid w:val="003C7953"/>
    <w:rsid w:val="003D010A"/>
    <w:rsid w:val="003D0796"/>
    <w:rsid w:val="003D12D5"/>
    <w:rsid w:val="003D1C60"/>
    <w:rsid w:val="003D3DF0"/>
    <w:rsid w:val="003D3F4D"/>
    <w:rsid w:val="003D454E"/>
    <w:rsid w:val="003D47BC"/>
    <w:rsid w:val="003D6AED"/>
    <w:rsid w:val="003D7279"/>
    <w:rsid w:val="003E0DE7"/>
    <w:rsid w:val="003E2B80"/>
    <w:rsid w:val="003E2C15"/>
    <w:rsid w:val="003E2E80"/>
    <w:rsid w:val="003E3210"/>
    <w:rsid w:val="003E473E"/>
    <w:rsid w:val="003E510D"/>
    <w:rsid w:val="003E61A7"/>
    <w:rsid w:val="003E6F82"/>
    <w:rsid w:val="003E7837"/>
    <w:rsid w:val="003F13C6"/>
    <w:rsid w:val="003F1795"/>
    <w:rsid w:val="003F1847"/>
    <w:rsid w:val="003F19AA"/>
    <w:rsid w:val="003F1BB5"/>
    <w:rsid w:val="003F1EE0"/>
    <w:rsid w:val="003F3E82"/>
    <w:rsid w:val="003F4931"/>
    <w:rsid w:val="003F6144"/>
    <w:rsid w:val="003F648E"/>
    <w:rsid w:val="003F7FE3"/>
    <w:rsid w:val="004001FF"/>
    <w:rsid w:val="00400789"/>
    <w:rsid w:val="00401386"/>
    <w:rsid w:val="00401EEB"/>
    <w:rsid w:val="00401FF7"/>
    <w:rsid w:val="004023B1"/>
    <w:rsid w:val="00403775"/>
    <w:rsid w:val="00411C9E"/>
    <w:rsid w:val="00411DBD"/>
    <w:rsid w:val="004120D0"/>
    <w:rsid w:val="004128EE"/>
    <w:rsid w:val="00414F28"/>
    <w:rsid w:val="004150C2"/>
    <w:rsid w:val="00415F17"/>
    <w:rsid w:val="00416BE7"/>
    <w:rsid w:val="004177A9"/>
    <w:rsid w:val="00417C73"/>
    <w:rsid w:val="004208DA"/>
    <w:rsid w:val="004213C3"/>
    <w:rsid w:val="00421795"/>
    <w:rsid w:val="004218D0"/>
    <w:rsid w:val="0042238B"/>
    <w:rsid w:val="00422C22"/>
    <w:rsid w:val="004233BE"/>
    <w:rsid w:val="00424497"/>
    <w:rsid w:val="00424BA0"/>
    <w:rsid w:val="00424F41"/>
    <w:rsid w:val="00425BCA"/>
    <w:rsid w:val="00426591"/>
    <w:rsid w:val="00426E5A"/>
    <w:rsid w:val="004302BC"/>
    <w:rsid w:val="004304F2"/>
    <w:rsid w:val="004307B6"/>
    <w:rsid w:val="00430EE4"/>
    <w:rsid w:val="004328DF"/>
    <w:rsid w:val="004331CB"/>
    <w:rsid w:val="00433A46"/>
    <w:rsid w:val="00434C80"/>
    <w:rsid w:val="00434FAE"/>
    <w:rsid w:val="004351AE"/>
    <w:rsid w:val="004353E0"/>
    <w:rsid w:val="00435661"/>
    <w:rsid w:val="004356D2"/>
    <w:rsid w:val="0043606C"/>
    <w:rsid w:val="004405EA"/>
    <w:rsid w:val="0044078E"/>
    <w:rsid w:val="00440E82"/>
    <w:rsid w:val="00441765"/>
    <w:rsid w:val="004421AC"/>
    <w:rsid w:val="0044349C"/>
    <w:rsid w:val="004439CA"/>
    <w:rsid w:val="00443BC4"/>
    <w:rsid w:val="00443FBD"/>
    <w:rsid w:val="00444FE4"/>
    <w:rsid w:val="00445133"/>
    <w:rsid w:val="00445349"/>
    <w:rsid w:val="00446AD1"/>
    <w:rsid w:val="00446B09"/>
    <w:rsid w:val="00447FD4"/>
    <w:rsid w:val="004500DB"/>
    <w:rsid w:val="004505C3"/>
    <w:rsid w:val="004519E2"/>
    <w:rsid w:val="0045205C"/>
    <w:rsid w:val="004522D4"/>
    <w:rsid w:val="00453531"/>
    <w:rsid w:val="00453937"/>
    <w:rsid w:val="0045542D"/>
    <w:rsid w:val="004576F7"/>
    <w:rsid w:val="00457C8A"/>
    <w:rsid w:val="00457EF0"/>
    <w:rsid w:val="00462F9E"/>
    <w:rsid w:val="00463027"/>
    <w:rsid w:val="0046318B"/>
    <w:rsid w:val="0046392B"/>
    <w:rsid w:val="00463C18"/>
    <w:rsid w:val="00464E9F"/>
    <w:rsid w:val="0046514C"/>
    <w:rsid w:val="00465399"/>
    <w:rsid w:val="00465614"/>
    <w:rsid w:val="00465AA8"/>
    <w:rsid w:val="00466DAF"/>
    <w:rsid w:val="00467570"/>
    <w:rsid w:val="00471918"/>
    <w:rsid w:val="004728CC"/>
    <w:rsid w:val="00473ED2"/>
    <w:rsid w:val="00473F99"/>
    <w:rsid w:val="00476370"/>
    <w:rsid w:val="0047697F"/>
    <w:rsid w:val="00477217"/>
    <w:rsid w:val="00477A37"/>
    <w:rsid w:val="00477E3E"/>
    <w:rsid w:val="00480679"/>
    <w:rsid w:val="0048084E"/>
    <w:rsid w:val="004817DF"/>
    <w:rsid w:val="00482139"/>
    <w:rsid w:val="00482B1C"/>
    <w:rsid w:val="00483984"/>
    <w:rsid w:val="004840A0"/>
    <w:rsid w:val="00484105"/>
    <w:rsid w:val="00484FA4"/>
    <w:rsid w:val="00485A79"/>
    <w:rsid w:val="00486A7B"/>
    <w:rsid w:val="00490258"/>
    <w:rsid w:val="004904AF"/>
    <w:rsid w:val="004909EF"/>
    <w:rsid w:val="00492267"/>
    <w:rsid w:val="004939D8"/>
    <w:rsid w:val="00493C90"/>
    <w:rsid w:val="00493D83"/>
    <w:rsid w:val="0049494F"/>
    <w:rsid w:val="00494B4E"/>
    <w:rsid w:val="00495228"/>
    <w:rsid w:val="00495C0A"/>
    <w:rsid w:val="0049698E"/>
    <w:rsid w:val="004970BA"/>
    <w:rsid w:val="004A0A74"/>
    <w:rsid w:val="004A0C25"/>
    <w:rsid w:val="004A0E1F"/>
    <w:rsid w:val="004A17E2"/>
    <w:rsid w:val="004A18CB"/>
    <w:rsid w:val="004A2CE6"/>
    <w:rsid w:val="004A3882"/>
    <w:rsid w:val="004A53FC"/>
    <w:rsid w:val="004A55D7"/>
    <w:rsid w:val="004A5E73"/>
    <w:rsid w:val="004A60CD"/>
    <w:rsid w:val="004A7C0B"/>
    <w:rsid w:val="004B08FF"/>
    <w:rsid w:val="004B0EDF"/>
    <w:rsid w:val="004B247F"/>
    <w:rsid w:val="004B3906"/>
    <w:rsid w:val="004B3F22"/>
    <w:rsid w:val="004B434A"/>
    <w:rsid w:val="004B47D0"/>
    <w:rsid w:val="004B47FA"/>
    <w:rsid w:val="004B61AB"/>
    <w:rsid w:val="004B6234"/>
    <w:rsid w:val="004B7B95"/>
    <w:rsid w:val="004B7C17"/>
    <w:rsid w:val="004B7DB0"/>
    <w:rsid w:val="004B7EED"/>
    <w:rsid w:val="004B7EF0"/>
    <w:rsid w:val="004C00B7"/>
    <w:rsid w:val="004C03FA"/>
    <w:rsid w:val="004C0A79"/>
    <w:rsid w:val="004C0AFE"/>
    <w:rsid w:val="004C0BED"/>
    <w:rsid w:val="004C10B9"/>
    <w:rsid w:val="004C39A4"/>
    <w:rsid w:val="004C3A44"/>
    <w:rsid w:val="004C4116"/>
    <w:rsid w:val="004C4BFF"/>
    <w:rsid w:val="004C4E51"/>
    <w:rsid w:val="004C564C"/>
    <w:rsid w:val="004C6D1B"/>
    <w:rsid w:val="004D0934"/>
    <w:rsid w:val="004D1013"/>
    <w:rsid w:val="004D273A"/>
    <w:rsid w:val="004D2A71"/>
    <w:rsid w:val="004D2C2C"/>
    <w:rsid w:val="004D3002"/>
    <w:rsid w:val="004D4F24"/>
    <w:rsid w:val="004D54A7"/>
    <w:rsid w:val="004D6748"/>
    <w:rsid w:val="004D6D0E"/>
    <w:rsid w:val="004D6EE6"/>
    <w:rsid w:val="004D7146"/>
    <w:rsid w:val="004D7418"/>
    <w:rsid w:val="004D767F"/>
    <w:rsid w:val="004E3078"/>
    <w:rsid w:val="004E3957"/>
    <w:rsid w:val="004E5A0E"/>
    <w:rsid w:val="004E69AF"/>
    <w:rsid w:val="004E6BBD"/>
    <w:rsid w:val="004E739F"/>
    <w:rsid w:val="004E7EE1"/>
    <w:rsid w:val="004F0796"/>
    <w:rsid w:val="004F1B79"/>
    <w:rsid w:val="004F2AA3"/>
    <w:rsid w:val="004F3237"/>
    <w:rsid w:val="004F3852"/>
    <w:rsid w:val="004F3977"/>
    <w:rsid w:val="004F3C6C"/>
    <w:rsid w:val="004F48AA"/>
    <w:rsid w:val="004F4B57"/>
    <w:rsid w:val="004F4B65"/>
    <w:rsid w:val="004F5675"/>
    <w:rsid w:val="004F6E6C"/>
    <w:rsid w:val="004F73E4"/>
    <w:rsid w:val="00500AD2"/>
    <w:rsid w:val="00503146"/>
    <w:rsid w:val="00503254"/>
    <w:rsid w:val="005040B4"/>
    <w:rsid w:val="00504780"/>
    <w:rsid w:val="00504783"/>
    <w:rsid w:val="00510E57"/>
    <w:rsid w:val="00511490"/>
    <w:rsid w:val="00512327"/>
    <w:rsid w:val="005142D1"/>
    <w:rsid w:val="005146ED"/>
    <w:rsid w:val="00515479"/>
    <w:rsid w:val="00515CAE"/>
    <w:rsid w:val="005172F1"/>
    <w:rsid w:val="00517E30"/>
    <w:rsid w:val="00517F33"/>
    <w:rsid w:val="005201D4"/>
    <w:rsid w:val="00520202"/>
    <w:rsid w:val="00521277"/>
    <w:rsid w:val="00522E11"/>
    <w:rsid w:val="00522EF8"/>
    <w:rsid w:val="00523AFB"/>
    <w:rsid w:val="00525BD0"/>
    <w:rsid w:val="00525FAC"/>
    <w:rsid w:val="0052709D"/>
    <w:rsid w:val="00530B0C"/>
    <w:rsid w:val="005316E7"/>
    <w:rsid w:val="00531A62"/>
    <w:rsid w:val="00532E95"/>
    <w:rsid w:val="00533734"/>
    <w:rsid w:val="005358B7"/>
    <w:rsid w:val="00536496"/>
    <w:rsid w:val="00536B90"/>
    <w:rsid w:val="00537030"/>
    <w:rsid w:val="005407A4"/>
    <w:rsid w:val="00540986"/>
    <w:rsid w:val="005412DD"/>
    <w:rsid w:val="00542253"/>
    <w:rsid w:val="0054448F"/>
    <w:rsid w:val="0054483A"/>
    <w:rsid w:val="005459D9"/>
    <w:rsid w:val="00546A1C"/>
    <w:rsid w:val="00546AA0"/>
    <w:rsid w:val="00546ABD"/>
    <w:rsid w:val="00546DC9"/>
    <w:rsid w:val="00550FDC"/>
    <w:rsid w:val="00551125"/>
    <w:rsid w:val="00552989"/>
    <w:rsid w:val="00552E46"/>
    <w:rsid w:val="00552FAA"/>
    <w:rsid w:val="0055321B"/>
    <w:rsid w:val="00553517"/>
    <w:rsid w:val="00553E6E"/>
    <w:rsid w:val="00556C33"/>
    <w:rsid w:val="005574E2"/>
    <w:rsid w:val="005578E8"/>
    <w:rsid w:val="00557C16"/>
    <w:rsid w:val="00557E52"/>
    <w:rsid w:val="005600DC"/>
    <w:rsid w:val="0056122F"/>
    <w:rsid w:val="0056126B"/>
    <w:rsid w:val="0056250C"/>
    <w:rsid w:val="00563284"/>
    <w:rsid w:val="00563DEE"/>
    <w:rsid w:val="005642CD"/>
    <w:rsid w:val="005648EA"/>
    <w:rsid w:val="00564D93"/>
    <w:rsid w:val="00567817"/>
    <w:rsid w:val="00567C52"/>
    <w:rsid w:val="00570A08"/>
    <w:rsid w:val="00571181"/>
    <w:rsid w:val="005712A5"/>
    <w:rsid w:val="005716BA"/>
    <w:rsid w:val="00571965"/>
    <w:rsid w:val="00571AB9"/>
    <w:rsid w:val="00571DC7"/>
    <w:rsid w:val="005728B6"/>
    <w:rsid w:val="005738E3"/>
    <w:rsid w:val="005744B5"/>
    <w:rsid w:val="00576DDE"/>
    <w:rsid w:val="0057715D"/>
    <w:rsid w:val="00577C00"/>
    <w:rsid w:val="00581479"/>
    <w:rsid w:val="0058161C"/>
    <w:rsid w:val="005817E8"/>
    <w:rsid w:val="0058193A"/>
    <w:rsid w:val="00581C51"/>
    <w:rsid w:val="005831A9"/>
    <w:rsid w:val="005838AD"/>
    <w:rsid w:val="00584B66"/>
    <w:rsid w:val="0058544A"/>
    <w:rsid w:val="00586BFD"/>
    <w:rsid w:val="005875DD"/>
    <w:rsid w:val="00587FEC"/>
    <w:rsid w:val="005903C9"/>
    <w:rsid w:val="00590D66"/>
    <w:rsid w:val="00590FE3"/>
    <w:rsid w:val="005916C1"/>
    <w:rsid w:val="00591A04"/>
    <w:rsid w:val="005920BF"/>
    <w:rsid w:val="0059268A"/>
    <w:rsid w:val="0059332F"/>
    <w:rsid w:val="00593B02"/>
    <w:rsid w:val="00593BEF"/>
    <w:rsid w:val="0059431C"/>
    <w:rsid w:val="0059524F"/>
    <w:rsid w:val="0059554C"/>
    <w:rsid w:val="00595A19"/>
    <w:rsid w:val="00595B32"/>
    <w:rsid w:val="00596005"/>
    <w:rsid w:val="005962B9"/>
    <w:rsid w:val="005977F1"/>
    <w:rsid w:val="005A16F9"/>
    <w:rsid w:val="005A2629"/>
    <w:rsid w:val="005A4165"/>
    <w:rsid w:val="005A4890"/>
    <w:rsid w:val="005A567F"/>
    <w:rsid w:val="005A6BB9"/>
    <w:rsid w:val="005A6F6C"/>
    <w:rsid w:val="005A6F76"/>
    <w:rsid w:val="005A7DE1"/>
    <w:rsid w:val="005A7ED9"/>
    <w:rsid w:val="005B0994"/>
    <w:rsid w:val="005B0C1C"/>
    <w:rsid w:val="005B1C8F"/>
    <w:rsid w:val="005B1E8A"/>
    <w:rsid w:val="005B23AA"/>
    <w:rsid w:val="005B315E"/>
    <w:rsid w:val="005B3297"/>
    <w:rsid w:val="005B43FF"/>
    <w:rsid w:val="005B445C"/>
    <w:rsid w:val="005B4DCD"/>
    <w:rsid w:val="005B5B19"/>
    <w:rsid w:val="005C07F9"/>
    <w:rsid w:val="005C14EA"/>
    <w:rsid w:val="005C292E"/>
    <w:rsid w:val="005C29EE"/>
    <w:rsid w:val="005C2A68"/>
    <w:rsid w:val="005C2E78"/>
    <w:rsid w:val="005C32DD"/>
    <w:rsid w:val="005C47C3"/>
    <w:rsid w:val="005C4F7D"/>
    <w:rsid w:val="005C5296"/>
    <w:rsid w:val="005C5816"/>
    <w:rsid w:val="005C5CA7"/>
    <w:rsid w:val="005C65B8"/>
    <w:rsid w:val="005C67C3"/>
    <w:rsid w:val="005D0CF2"/>
    <w:rsid w:val="005D0FFA"/>
    <w:rsid w:val="005D13B1"/>
    <w:rsid w:val="005D1582"/>
    <w:rsid w:val="005D1899"/>
    <w:rsid w:val="005D245F"/>
    <w:rsid w:val="005D24CC"/>
    <w:rsid w:val="005D3CD2"/>
    <w:rsid w:val="005D3ED8"/>
    <w:rsid w:val="005D4D92"/>
    <w:rsid w:val="005D50FF"/>
    <w:rsid w:val="005D53A1"/>
    <w:rsid w:val="005D54F2"/>
    <w:rsid w:val="005D5853"/>
    <w:rsid w:val="005D6767"/>
    <w:rsid w:val="005D72A4"/>
    <w:rsid w:val="005D73C2"/>
    <w:rsid w:val="005D75BD"/>
    <w:rsid w:val="005E0391"/>
    <w:rsid w:val="005E2155"/>
    <w:rsid w:val="005E33F6"/>
    <w:rsid w:val="005E3790"/>
    <w:rsid w:val="005E3C9F"/>
    <w:rsid w:val="005E3DFC"/>
    <w:rsid w:val="005E3E44"/>
    <w:rsid w:val="005E4507"/>
    <w:rsid w:val="005E51C6"/>
    <w:rsid w:val="005E5E05"/>
    <w:rsid w:val="005E5F7F"/>
    <w:rsid w:val="005E6F3C"/>
    <w:rsid w:val="005E76AF"/>
    <w:rsid w:val="005E7AE5"/>
    <w:rsid w:val="005F0E48"/>
    <w:rsid w:val="005F168B"/>
    <w:rsid w:val="005F1D86"/>
    <w:rsid w:val="005F2B1C"/>
    <w:rsid w:val="005F43C6"/>
    <w:rsid w:val="005F4D64"/>
    <w:rsid w:val="005F5586"/>
    <w:rsid w:val="005F586E"/>
    <w:rsid w:val="005F5A0C"/>
    <w:rsid w:val="005F5AA1"/>
    <w:rsid w:val="005F6769"/>
    <w:rsid w:val="005F69DD"/>
    <w:rsid w:val="005F6A75"/>
    <w:rsid w:val="005F6D81"/>
    <w:rsid w:val="005F7451"/>
    <w:rsid w:val="00600AB6"/>
    <w:rsid w:val="00600EA0"/>
    <w:rsid w:val="00602561"/>
    <w:rsid w:val="0060314A"/>
    <w:rsid w:val="00603580"/>
    <w:rsid w:val="00603BDC"/>
    <w:rsid w:val="00604DEE"/>
    <w:rsid w:val="006050D3"/>
    <w:rsid w:val="00605D01"/>
    <w:rsid w:val="006065E7"/>
    <w:rsid w:val="00606E38"/>
    <w:rsid w:val="006101EF"/>
    <w:rsid w:val="0061051C"/>
    <w:rsid w:val="00610C14"/>
    <w:rsid w:val="00610EFA"/>
    <w:rsid w:val="00610F55"/>
    <w:rsid w:val="006124E7"/>
    <w:rsid w:val="006130A6"/>
    <w:rsid w:val="006137AE"/>
    <w:rsid w:val="006138F0"/>
    <w:rsid w:val="00613FD2"/>
    <w:rsid w:val="006144C6"/>
    <w:rsid w:val="0061484A"/>
    <w:rsid w:val="00614863"/>
    <w:rsid w:val="006151E9"/>
    <w:rsid w:val="006161F7"/>
    <w:rsid w:val="00617F2B"/>
    <w:rsid w:val="006205AE"/>
    <w:rsid w:val="006205B5"/>
    <w:rsid w:val="006221D6"/>
    <w:rsid w:val="00622B5A"/>
    <w:rsid w:val="00622C5A"/>
    <w:rsid w:val="006231D5"/>
    <w:rsid w:val="006232B7"/>
    <w:rsid w:val="00623825"/>
    <w:rsid w:val="006239D6"/>
    <w:rsid w:val="00624071"/>
    <w:rsid w:val="006244B3"/>
    <w:rsid w:val="00624B73"/>
    <w:rsid w:val="00624DF9"/>
    <w:rsid w:val="006253FF"/>
    <w:rsid w:val="006263AD"/>
    <w:rsid w:val="00626637"/>
    <w:rsid w:val="00626FC0"/>
    <w:rsid w:val="00627A48"/>
    <w:rsid w:val="0063052F"/>
    <w:rsid w:val="00630F6C"/>
    <w:rsid w:val="006316F4"/>
    <w:rsid w:val="00631C98"/>
    <w:rsid w:val="00633F07"/>
    <w:rsid w:val="006353EE"/>
    <w:rsid w:val="00635A2A"/>
    <w:rsid w:val="00635F47"/>
    <w:rsid w:val="006404FE"/>
    <w:rsid w:val="00640A8B"/>
    <w:rsid w:val="006410C3"/>
    <w:rsid w:val="00641A0E"/>
    <w:rsid w:val="00642D8D"/>
    <w:rsid w:val="00642DC1"/>
    <w:rsid w:val="00643132"/>
    <w:rsid w:val="0064431E"/>
    <w:rsid w:val="006448D8"/>
    <w:rsid w:val="00644B4E"/>
    <w:rsid w:val="00651124"/>
    <w:rsid w:val="006518AD"/>
    <w:rsid w:val="0065246E"/>
    <w:rsid w:val="00652859"/>
    <w:rsid w:val="00652C64"/>
    <w:rsid w:val="00652E63"/>
    <w:rsid w:val="00652FBE"/>
    <w:rsid w:val="0065417D"/>
    <w:rsid w:val="00655162"/>
    <w:rsid w:val="006553CB"/>
    <w:rsid w:val="006568AA"/>
    <w:rsid w:val="00656BC7"/>
    <w:rsid w:val="00656DAB"/>
    <w:rsid w:val="0065755A"/>
    <w:rsid w:val="00662813"/>
    <w:rsid w:val="0066593A"/>
    <w:rsid w:val="00665E10"/>
    <w:rsid w:val="0066615F"/>
    <w:rsid w:val="006667C5"/>
    <w:rsid w:val="00666DF9"/>
    <w:rsid w:val="00666FA0"/>
    <w:rsid w:val="0067069F"/>
    <w:rsid w:val="00670BF0"/>
    <w:rsid w:val="00671608"/>
    <w:rsid w:val="00671DA9"/>
    <w:rsid w:val="0067213E"/>
    <w:rsid w:val="00672C17"/>
    <w:rsid w:val="00673224"/>
    <w:rsid w:val="00673939"/>
    <w:rsid w:val="00674AA3"/>
    <w:rsid w:val="00675D1F"/>
    <w:rsid w:val="00676370"/>
    <w:rsid w:val="00676DDD"/>
    <w:rsid w:val="00676E81"/>
    <w:rsid w:val="00677E13"/>
    <w:rsid w:val="00680F8C"/>
    <w:rsid w:val="00681240"/>
    <w:rsid w:val="0068251A"/>
    <w:rsid w:val="00683D6D"/>
    <w:rsid w:val="006845E1"/>
    <w:rsid w:val="00684CDD"/>
    <w:rsid w:val="00684D85"/>
    <w:rsid w:val="00684ED4"/>
    <w:rsid w:val="00685E92"/>
    <w:rsid w:val="00690AB0"/>
    <w:rsid w:val="00690D83"/>
    <w:rsid w:val="00691E92"/>
    <w:rsid w:val="00692747"/>
    <w:rsid w:val="00692F93"/>
    <w:rsid w:val="0069451A"/>
    <w:rsid w:val="00694E90"/>
    <w:rsid w:val="0069598F"/>
    <w:rsid w:val="00695E3D"/>
    <w:rsid w:val="00696543"/>
    <w:rsid w:val="00696CB1"/>
    <w:rsid w:val="006A076D"/>
    <w:rsid w:val="006A0EC2"/>
    <w:rsid w:val="006A121A"/>
    <w:rsid w:val="006A1A16"/>
    <w:rsid w:val="006A1D11"/>
    <w:rsid w:val="006A1F75"/>
    <w:rsid w:val="006A2534"/>
    <w:rsid w:val="006A2BA9"/>
    <w:rsid w:val="006A2F72"/>
    <w:rsid w:val="006A3110"/>
    <w:rsid w:val="006A3705"/>
    <w:rsid w:val="006A4930"/>
    <w:rsid w:val="006A4A41"/>
    <w:rsid w:val="006A505B"/>
    <w:rsid w:val="006A6D72"/>
    <w:rsid w:val="006A7005"/>
    <w:rsid w:val="006A75B0"/>
    <w:rsid w:val="006B0305"/>
    <w:rsid w:val="006B3196"/>
    <w:rsid w:val="006B39D2"/>
    <w:rsid w:val="006B3B3C"/>
    <w:rsid w:val="006B3BB3"/>
    <w:rsid w:val="006B480C"/>
    <w:rsid w:val="006B4C55"/>
    <w:rsid w:val="006B55F8"/>
    <w:rsid w:val="006B5EFC"/>
    <w:rsid w:val="006B6AEB"/>
    <w:rsid w:val="006B76EA"/>
    <w:rsid w:val="006B7B04"/>
    <w:rsid w:val="006B7C6B"/>
    <w:rsid w:val="006B7EC0"/>
    <w:rsid w:val="006C0536"/>
    <w:rsid w:val="006C0622"/>
    <w:rsid w:val="006C092B"/>
    <w:rsid w:val="006C1A41"/>
    <w:rsid w:val="006C2C62"/>
    <w:rsid w:val="006C44BB"/>
    <w:rsid w:val="006C4C65"/>
    <w:rsid w:val="006C5173"/>
    <w:rsid w:val="006C5FBF"/>
    <w:rsid w:val="006C69CC"/>
    <w:rsid w:val="006C7309"/>
    <w:rsid w:val="006C7D9E"/>
    <w:rsid w:val="006D0EEC"/>
    <w:rsid w:val="006D0F38"/>
    <w:rsid w:val="006D1112"/>
    <w:rsid w:val="006D12D3"/>
    <w:rsid w:val="006D19FB"/>
    <w:rsid w:val="006D30FC"/>
    <w:rsid w:val="006D53AA"/>
    <w:rsid w:val="006D6045"/>
    <w:rsid w:val="006D7390"/>
    <w:rsid w:val="006D7537"/>
    <w:rsid w:val="006D7FAC"/>
    <w:rsid w:val="006E1D14"/>
    <w:rsid w:val="006E3A67"/>
    <w:rsid w:val="006E3FD0"/>
    <w:rsid w:val="006E5096"/>
    <w:rsid w:val="006E6245"/>
    <w:rsid w:val="006E65FB"/>
    <w:rsid w:val="006E6C07"/>
    <w:rsid w:val="006E7603"/>
    <w:rsid w:val="006E7F39"/>
    <w:rsid w:val="006F08AF"/>
    <w:rsid w:val="006F1B42"/>
    <w:rsid w:val="006F216B"/>
    <w:rsid w:val="006F29A8"/>
    <w:rsid w:val="006F2E33"/>
    <w:rsid w:val="006F33C0"/>
    <w:rsid w:val="006F3E2E"/>
    <w:rsid w:val="006F4D3A"/>
    <w:rsid w:val="006F5A66"/>
    <w:rsid w:val="006F6AED"/>
    <w:rsid w:val="006F7AF7"/>
    <w:rsid w:val="007001D0"/>
    <w:rsid w:val="007012C3"/>
    <w:rsid w:val="00701342"/>
    <w:rsid w:val="00701B31"/>
    <w:rsid w:val="00701CC7"/>
    <w:rsid w:val="00703295"/>
    <w:rsid w:val="007037B4"/>
    <w:rsid w:val="0070381D"/>
    <w:rsid w:val="00704132"/>
    <w:rsid w:val="007043C5"/>
    <w:rsid w:val="0070458B"/>
    <w:rsid w:val="00704701"/>
    <w:rsid w:val="00704C7D"/>
    <w:rsid w:val="00705F51"/>
    <w:rsid w:val="00706906"/>
    <w:rsid w:val="0070735B"/>
    <w:rsid w:val="007125E4"/>
    <w:rsid w:val="007127E1"/>
    <w:rsid w:val="00714A2D"/>
    <w:rsid w:val="0071584E"/>
    <w:rsid w:val="00715A0F"/>
    <w:rsid w:val="0071619E"/>
    <w:rsid w:val="007164FA"/>
    <w:rsid w:val="00716851"/>
    <w:rsid w:val="007179C0"/>
    <w:rsid w:val="00720037"/>
    <w:rsid w:val="00720C94"/>
    <w:rsid w:val="00721BFC"/>
    <w:rsid w:val="00721EF7"/>
    <w:rsid w:val="0072277A"/>
    <w:rsid w:val="0072356F"/>
    <w:rsid w:val="00724770"/>
    <w:rsid w:val="00724F49"/>
    <w:rsid w:val="007254AC"/>
    <w:rsid w:val="007255EB"/>
    <w:rsid w:val="007256D5"/>
    <w:rsid w:val="00726F9A"/>
    <w:rsid w:val="007278A4"/>
    <w:rsid w:val="00727D45"/>
    <w:rsid w:val="00730916"/>
    <w:rsid w:val="007309B0"/>
    <w:rsid w:val="00731942"/>
    <w:rsid w:val="00732C2C"/>
    <w:rsid w:val="007338F8"/>
    <w:rsid w:val="0073620A"/>
    <w:rsid w:val="00737FEC"/>
    <w:rsid w:val="00740047"/>
    <w:rsid w:val="00740815"/>
    <w:rsid w:val="0074167F"/>
    <w:rsid w:val="007416E0"/>
    <w:rsid w:val="00742AA7"/>
    <w:rsid w:val="00743168"/>
    <w:rsid w:val="00743A92"/>
    <w:rsid w:val="00744C1F"/>
    <w:rsid w:val="00745CE8"/>
    <w:rsid w:val="00745E9F"/>
    <w:rsid w:val="0074617B"/>
    <w:rsid w:val="007469BF"/>
    <w:rsid w:val="00747083"/>
    <w:rsid w:val="00750F1E"/>
    <w:rsid w:val="00752244"/>
    <w:rsid w:val="00752F13"/>
    <w:rsid w:val="007530DE"/>
    <w:rsid w:val="00755002"/>
    <w:rsid w:val="00755ECE"/>
    <w:rsid w:val="00756926"/>
    <w:rsid w:val="00757E80"/>
    <w:rsid w:val="00760505"/>
    <w:rsid w:val="00762677"/>
    <w:rsid w:val="00762F11"/>
    <w:rsid w:val="00764A0E"/>
    <w:rsid w:val="0076572F"/>
    <w:rsid w:val="00766F03"/>
    <w:rsid w:val="00770B0D"/>
    <w:rsid w:val="00771D49"/>
    <w:rsid w:val="007726CB"/>
    <w:rsid w:val="00772883"/>
    <w:rsid w:val="00772BB6"/>
    <w:rsid w:val="00772D71"/>
    <w:rsid w:val="00773435"/>
    <w:rsid w:val="007735BF"/>
    <w:rsid w:val="0077650D"/>
    <w:rsid w:val="007774BC"/>
    <w:rsid w:val="00780016"/>
    <w:rsid w:val="00780D6C"/>
    <w:rsid w:val="00784BCA"/>
    <w:rsid w:val="007855C4"/>
    <w:rsid w:val="00786594"/>
    <w:rsid w:val="00786661"/>
    <w:rsid w:val="00786F76"/>
    <w:rsid w:val="00786F9F"/>
    <w:rsid w:val="00787681"/>
    <w:rsid w:val="00787938"/>
    <w:rsid w:val="00787EDC"/>
    <w:rsid w:val="00790A94"/>
    <w:rsid w:val="00791296"/>
    <w:rsid w:val="00791C14"/>
    <w:rsid w:val="00791DAB"/>
    <w:rsid w:val="00791FD3"/>
    <w:rsid w:val="00792383"/>
    <w:rsid w:val="00792503"/>
    <w:rsid w:val="00792A51"/>
    <w:rsid w:val="00793CAD"/>
    <w:rsid w:val="00793F43"/>
    <w:rsid w:val="00794620"/>
    <w:rsid w:val="00794D66"/>
    <w:rsid w:val="007968EF"/>
    <w:rsid w:val="0079695F"/>
    <w:rsid w:val="00797161"/>
    <w:rsid w:val="00797531"/>
    <w:rsid w:val="007A0AEC"/>
    <w:rsid w:val="007A1A08"/>
    <w:rsid w:val="007A1A2A"/>
    <w:rsid w:val="007A1D63"/>
    <w:rsid w:val="007A22AF"/>
    <w:rsid w:val="007A328A"/>
    <w:rsid w:val="007A378E"/>
    <w:rsid w:val="007A4357"/>
    <w:rsid w:val="007A4725"/>
    <w:rsid w:val="007A563F"/>
    <w:rsid w:val="007A59D2"/>
    <w:rsid w:val="007A6765"/>
    <w:rsid w:val="007A720C"/>
    <w:rsid w:val="007A752F"/>
    <w:rsid w:val="007A7C0E"/>
    <w:rsid w:val="007B0502"/>
    <w:rsid w:val="007B06E8"/>
    <w:rsid w:val="007B1A8E"/>
    <w:rsid w:val="007B25C0"/>
    <w:rsid w:val="007B3356"/>
    <w:rsid w:val="007B4AC2"/>
    <w:rsid w:val="007B4F0D"/>
    <w:rsid w:val="007B6F30"/>
    <w:rsid w:val="007C066B"/>
    <w:rsid w:val="007C09EC"/>
    <w:rsid w:val="007C17EA"/>
    <w:rsid w:val="007C2229"/>
    <w:rsid w:val="007C3377"/>
    <w:rsid w:val="007C3529"/>
    <w:rsid w:val="007C38BE"/>
    <w:rsid w:val="007C38EB"/>
    <w:rsid w:val="007C3EA3"/>
    <w:rsid w:val="007C4324"/>
    <w:rsid w:val="007C4DA7"/>
    <w:rsid w:val="007C51E6"/>
    <w:rsid w:val="007C5232"/>
    <w:rsid w:val="007C534B"/>
    <w:rsid w:val="007C53AB"/>
    <w:rsid w:val="007C5991"/>
    <w:rsid w:val="007C5D50"/>
    <w:rsid w:val="007C64F9"/>
    <w:rsid w:val="007C68EA"/>
    <w:rsid w:val="007C69C5"/>
    <w:rsid w:val="007C6C8B"/>
    <w:rsid w:val="007C7F08"/>
    <w:rsid w:val="007D0836"/>
    <w:rsid w:val="007D1281"/>
    <w:rsid w:val="007D211B"/>
    <w:rsid w:val="007D53F2"/>
    <w:rsid w:val="007D5583"/>
    <w:rsid w:val="007D5CDE"/>
    <w:rsid w:val="007D5DD2"/>
    <w:rsid w:val="007D674D"/>
    <w:rsid w:val="007D6806"/>
    <w:rsid w:val="007D7A29"/>
    <w:rsid w:val="007E087F"/>
    <w:rsid w:val="007E08A2"/>
    <w:rsid w:val="007E133C"/>
    <w:rsid w:val="007E231B"/>
    <w:rsid w:val="007E26CE"/>
    <w:rsid w:val="007E2A06"/>
    <w:rsid w:val="007E2D46"/>
    <w:rsid w:val="007E2EF9"/>
    <w:rsid w:val="007E3518"/>
    <w:rsid w:val="007E39FF"/>
    <w:rsid w:val="007E54B2"/>
    <w:rsid w:val="007E62F4"/>
    <w:rsid w:val="007E63DA"/>
    <w:rsid w:val="007E7A9F"/>
    <w:rsid w:val="007F05F4"/>
    <w:rsid w:val="007F1E5F"/>
    <w:rsid w:val="007F21C1"/>
    <w:rsid w:val="007F490A"/>
    <w:rsid w:val="007F5806"/>
    <w:rsid w:val="007F5878"/>
    <w:rsid w:val="007F6B57"/>
    <w:rsid w:val="007F7619"/>
    <w:rsid w:val="007F7F26"/>
    <w:rsid w:val="008003EA"/>
    <w:rsid w:val="00800D72"/>
    <w:rsid w:val="008010E6"/>
    <w:rsid w:val="00802135"/>
    <w:rsid w:val="008028CC"/>
    <w:rsid w:val="00802B21"/>
    <w:rsid w:val="00802D85"/>
    <w:rsid w:val="00802E0D"/>
    <w:rsid w:val="008034B1"/>
    <w:rsid w:val="00804FD2"/>
    <w:rsid w:val="00805229"/>
    <w:rsid w:val="00805C50"/>
    <w:rsid w:val="00806800"/>
    <w:rsid w:val="00806CEE"/>
    <w:rsid w:val="008104F0"/>
    <w:rsid w:val="00810933"/>
    <w:rsid w:val="00810B43"/>
    <w:rsid w:val="00810D41"/>
    <w:rsid w:val="0081125A"/>
    <w:rsid w:val="00811360"/>
    <w:rsid w:val="00811896"/>
    <w:rsid w:val="008135DC"/>
    <w:rsid w:val="008141AD"/>
    <w:rsid w:val="00815107"/>
    <w:rsid w:val="00815E38"/>
    <w:rsid w:val="0081775C"/>
    <w:rsid w:val="00820CA2"/>
    <w:rsid w:val="00821177"/>
    <w:rsid w:val="00821440"/>
    <w:rsid w:val="00821CFF"/>
    <w:rsid w:val="00822785"/>
    <w:rsid w:val="00825B75"/>
    <w:rsid w:val="008273D7"/>
    <w:rsid w:val="0083025F"/>
    <w:rsid w:val="008302AE"/>
    <w:rsid w:val="008316D0"/>
    <w:rsid w:val="008319D7"/>
    <w:rsid w:val="00832BD9"/>
    <w:rsid w:val="008352F0"/>
    <w:rsid w:val="00835769"/>
    <w:rsid w:val="008357BF"/>
    <w:rsid w:val="008367DB"/>
    <w:rsid w:val="008407F3"/>
    <w:rsid w:val="00841696"/>
    <w:rsid w:val="00842407"/>
    <w:rsid w:val="008444A2"/>
    <w:rsid w:val="00845CA2"/>
    <w:rsid w:val="00845FC6"/>
    <w:rsid w:val="00846810"/>
    <w:rsid w:val="00847C03"/>
    <w:rsid w:val="00847ECE"/>
    <w:rsid w:val="008528C8"/>
    <w:rsid w:val="00854178"/>
    <w:rsid w:val="008549DE"/>
    <w:rsid w:val="00854AA9"/>
    <w:rsid w:val="008564CA"/>
    <w:rsid w:val="00856555"/>
    <w:rsid w:val="0085671C"/>
    <w:rsid w:val="0085728A"/>
    <w:rsid w:val="008572BC"/>
    <w:rsid w:val="00860425"/>
    <w:rsid w:val="00860DFC"/>
    <w:rsid w:val="008610D1"/>
    <w:rsid w:val="00861802"/>
    <w:rsid w:val="0086195B"/>
    <w:rsid w:val="00862BFA"/>
    <w:rsid w:val="008636B2"/>
    <w:rsid w:val="008648E3"/>
    <w:rsid w:val="008652D6"/>
    <w:rsid w:val="00865623"/>
    <w:rsid w:val="0086705A"/>
    <w:rsid w:val="008673A6"/>
    <w:rsid w:val="00867407"/>
    <w:rsid w:val="00867E5E"/>
    <w:rsid w:val="00867E62"/>
    <w:rsid w:val="0087148D"/>
    <w:rsid w:val="008719FD"/>
    <w:rsid w:val="00872A5F"/>
    <w:rsid w:val="00873841"/>
    <w:rsid w:val="008744E8"/>
    <w:rsid w:val="0087511B"/>
    <w:rsid w:val="008751B6"/>
    <w:rsid w:val="0087706C"/>
    <w:rsid w:val="00877391"/>
    <w:rsid w:val="0088090E"/>
    <w:rsid w:val="00880984"/>
    <w:rsid w:val="00881300"/>
    <w:rsid w:val="0088212B"/>
    <w:rsid w:val="008830A7"/>
    <w:rsid w:val="00883BDC"/>
    <w:rsid w:val="00884BF3"/>
    <w:rsid w:val="00885777"/>
    <w:rsid w:val="00886EC5"/>
    <w:rsid w:val="008871DB"/>
    <w:rsid w:val="00887635"/>
    <w:rsid w:val="0088767C"/>
    <w:rsid w:val="008904D8"/>
    <w:rsid w:val="00890A40"/>
    <w:rsid w:val="00890EB5"/>
    <w:rsid w:val="00890EF7"/>
    <w:rsid w:val="00891FF2"/>
    <w:rsid w:val="008922E1"/>
    <w:rsid w:val="00892B1E"/>
    <w:rsid w:val="00893E11"/>
    <w:rsid w:val="008941F9"/>
    <w:rsid w:val="00895199"/>
    <w:rsid w:val="008958DE"/>
    <w:rsid w:val="008959FA"/>
    <w:rsid w:val="00895C1F"/>
    <w:rsid w:val="008961F5"/>
    <w:rsid w:val="00897F12"/>
    <w:rsid w:val="008A252D"/>
    <w:rsid w:val="008A306C"/>
    <w:rsid w:val="008A4191"/>
    <w:rsid w:val="008A4876"/>
    <w:rsid w:val="008A4D39"/>
    <w:rsid w:val="008A4F27"/>
    <w:rsid w:val="008A752B"/>
    <w:rsid w:val="008A7A55"/>
    <w:rsid w:val="008B14C3"/>
    <w:rsid w:val="008B2318"/>
    <w:rsid w:val="008B2375"/>
    <w:rsid w:val="008B24E9"/>
    <w:rsid w:val="008B2EA9"/>
    <w:rsid w:val="008B481A"/>
    <w:rsid w:val="008B653D"/>
    <w:rsid w:val="008C009C"/>
    <w:rsid w:val="008C10A5"/>
    <w:rsid w:val="008C1B60"/>
    <w:rsid w:val="008C1D44"/>
    <w:rsid w:val="008C2484"/>
    <w:rsid w:val="008C3101"/>
    <w:rsid w:val="008C387A"/>
    <w:rsid w:val="008C3DB8"/>
    <w:rsid w:val="008C4A2D"/>
    <w:rsid w:val="008C5977"/>
    <w:rsid w:val="008C5CA4"/>
    <w:rsid w:val="008C66B4"/>
    <w:rsid w:val="008C6CC1"/>
    <w:rsid w:val="008C7035"/>
    <w:rsid w:val="008C785F"/>
    <w:rsid w:val="008D00BD"/>
    <w:rsid w:val="008D1BEC"/>
    <w:rsid w:val="008D1E54"/>
    <w:rsid w:val="008D2122"/>
    <w:rsid w:val="008D2D6F"/>
    <w:rsid w:val="008D311B"/>
    <w:rsid w:val="008D33B3"/>
    <w:rsid w:val="008D4393"/>
    <w:rsid w:val="008D4643"/>
    <w:rsid w:val="008D64E8"/>
    <w:rsid w:val="008D686F"/>
    <w:rsid w:val="008D6B63"/>
    <w:rsid w:val="008D71DF"/>
    <w:rsid w:val="008D721C"/>
    <w:rsid w:val="008E04F7"/>
    <w:rsid w:val="008E1124"/>
    <w:rsid w:val="008E208F"/>
    <w:rsid w:val="008E2EE8"/>
    <w:rsid w:val="008E30F4"/>
    <w:rsid w:val="008E41A4"/>
    <w:rsid w:val="008E561B"/>
    <w:rsid w:val="008E6A63"/>
    <w:rsid w:val="008E701C"/>
    <w:rsid w:val="008E716B"/>
    <w:rsid w:val="008F1611"/>
    <w:rsid w:val="008F1AE5"/>
    <w:rsid w:val="008F2655"/>
    <w:rsid w:val="008F2863"/>
    <w:rsid w:val="008F414B"/>
    <w:rsid w:val="008F46E1"/>
    <w:rsid w:val="008F52C3"/>
    <w:rsid w:val="008F5333"/>
    <w:rsid w:val="008F60D7"/>
    <w:rsid w:val="008F655B"/>
    <w:rsid w:val="008F6E13"/>
    <w:rsid w:val="008F7625"/>
    <w:rsid w:val="00900AB9"/>
    <w:rsid w:val="00900C88"/>
    <w:rsid w:val="00900EB6"/>
    <w:rsid w:val="00901A28"/>
    <w:rsid w:val="00902105"/>
    <w:rsid w:val="009021F0"/>
    <w:rsid w:val="009024E4"/>
    <w:rsid w:val="009026D6"/>
    <w:rsid w:val="00902CAF"/>
    <w:rsid w:val="009041FB"/>
    <w:rsid w:val="009043B3"/>
    <w:rsid w:val="009063E7"/>
    <w:rsid w:val="00907D54"/>
    <w:rsid w:val="00910CF5"/>
    <w:rsid w:val="00910E30"/>
    <w:rsid w:val="00911596"/>
    <w:rsid w:val="00911C5D"/>
    <w:rsid w:val="009120AD"/>
    <w:rsid w:val="0091241C"/>
    <w:rsid w:val="0091285E"/>
    <w:rsid w:val="00912B22"/>
    <w:rsid w:val="00912CE3"/>
    <w:rsid w:val="00912D21"/>
    <w:rsid w:val="00914232"/>
    <w:rsid w:val="009142D5"/>
    <w:rsid w:val="0091432F"/>
    <w:rsid w:val="00914B35"/>
    <w:rsid w:val="00915568"/>
    <w:rsid w:val="00915EFE"/>
    <w:rsid w:val="00916077"/>
    <w:rsid w:val="00916167"/>
    <w:rsid w:val="009161C4"/>
    <w:rsid w:val="00916375"/>
    <w:rsid w:val="00916F27"/>
    <w:rsid w:val="009174BB"/>
    <w:rsid w:val="00920471"/>
    <w:rsid w:val="00921CBD"/>
    <w:rsid w:val="00921DAC"/>
    <w:rsid w:val="009220C6"/>
    <w:rsid w:val="00923352"/>
    <w:rsid w:val="00923D8B"/>
    <w:rsid w:val="00923F0A"/>
    <w:rsid w:val="0092415F"/>
    <w:rsid w:val="00924E72"/>
    <w:rsid w:val="009259F1"/>
    <w:rsid w:val="00925D96"/>
    <w:rsid w:val="00927848"/>
    <w:rsid w:val="00927C58"/>
    <w:rsid w:val="00927CAB"/>
    <w:rsid w:val="00930850"/>
    <w:rsid w:val="00930FC0"/>
    <w:rsid w:val="00931578"/>
    <w:rsid w:val="00931B10"/>
    <w:rsid w:val="009321FA"/>
    <w:rsid w:val="0093220C"/>
    <w:rsid w:val="00933385"/>
    <w:rsid w:val="00933565"/>
    <w:rsid w:val="00933AE3"/>
    <w:rsid w:val="00934D57"/>
    <w:rsid w:val="0093513C"/>
    <w:rsid w:val="009377A6"/>
    <w:rsid w:val="0094128E"/>
    <w:rsid w:val="009424E4"/>
    <w:rsid w:val="00943469"/>
    <w:rsid w:val="009439BB"/>
    <w:rsid w:val="00944324"/>
    <w:rsid w:val="00944800"/>
    <w:rsid w:val="00944888"/>
    <w:rsid w:val="00945A68"/>
    <w:rsid w:val="00946ECD"/>
    <w:rsid w:val="009471F3"/>
    <w:rsid w:val="009473E3"/>
    <w:rsid w:val="00947500"/>
    <w:rsid w:val="00947DEC"/>
    <w:rsid w:val="0095031B"/>
    <w:rsid w:val="00950555"/>
    <w:rsid w:val="0095133F"/>
    <w:rsid w:val="009527E5"/>
    <w:rsid w:val="00952986"/>
    <w:rsid w:val="00954000"/>
    <w:rsid w:val="00954311"/>
    <w:rsid w:val="00954473"/>
    <w:rsid w:val="00954EDD"/>
    <w:rsid w:val="0095558D"/>
    <w:rsid w:val="00955B6D"/>
    <w:rsid w:val="009564A1"/>
    <w:rsid w:val="0095701C"/>
    <w:rsid w:val="009570A3"/>
    <w:rsid w:val="00957DC6"/>
    <w:rsid w:val="009605D6"/>
    <w:rsid w:val="00961BBF"/>
    <w:rsid w:val="00962BF2"/>
    <w:rsid w:val="009636BC"/>
    <w:rsid w:val="00963CF0"/>
    <w:rsid w:val="0096411C"/>
    <w:rsid w:val="009656E9"/>
    <w:rsid w:val="009658D2"/>
    <w:rsid w:val="00967993"/>
    <w:rsid w:val="0097006D"/>
    <w:rsid w:val="0097052D"/>
    <w:rsid w:val="00970646"/>
    <w:rsid w:val="009709BA"/>
    <w:rsid w:val="00970CFC"/>
    <w:rsid w:val="00971329"/>
    <w:rsid w:val="00973102"/>
    <w:rsid w:val="00974535"/>
    <w:rsid w:val="009762F1"/>
    <w:rsid w:val="00977FDD"/>
    <w:rsid w:val="00980BA7"/>
    <w:rsid w:val="009811CB"/>
    <w:rsid w:val="00981F26"/>
    <w:rsid w:val="00982047"/>
    <w:rsid w:val="00982158"/>
    <w:rsid w:val="009826A3"/>
    <w:rsid w:val="00983893"/>
    <w:rsid w:val="00984001"/>
    <w:rsid w:val="00985875"/>
    <w:rsid w:val="00985E51"/>
    <w:rsid w:val="00985F17"/>
    <w:rsid w:val="00985FEB"/>
    <w:rsid w:val="009868A9"/>
    <w:rsid w:val="00987148"/>
    <w:rsid w:val="00990DF8"/>
    <w:rsid w:val="00991116"/>
    <w:rsid w:val="00991820"/>
    <w:rsid w:val="0099227F"/>
    <w:rsid w:val="0099289F"/>
    <w:rsid w:val="009930CB"/>
    <w:rsid w:val="0099313B"/>
    <w:rsid w:val="00993F22"/>
    <w:rsid w:val="00995479"/>
    <w:rsid w:val="00996361"/>
    <w:rsid w:val="00997C67"/>
    <w:rsid w:val="00997CDD"/>
    <w:rsid w:val="009A03DD"/>
    <w:rsid w:val="009A08F4"/>
    <w:rsid w:val="009A0BC6"/>
    <w:rsid w:val="009A16BF"/>
    <w:rsid w:val="009A29A6"/>
    <w:rsid w:val="009A31AB"/>
    <w:rsid w:val="009A4521"/>
    <w:rsid w:val="009B040E"/>
    <w:rsid w:val="009B0F42"/>
    <w:rsid w:val="009B1068"/>
    <w:rsid w:val="009B1E74"/>
    <w:rsid w:val="009B2044"/>
    <w:rsid w:val="009B4924"/>
    <w:rsid w:val="009B49E0"/>
    <w:rsid w:val="009B4B06"/>
    <w:rsid w:val="009B5241"/>
    <w:rsid w:val="009B5320"/>
    <w:rsid w:val="009B5DBC"/>
    <w:rsid w:val="009B60CA"/>
    <w:rsid w:val="009B68BD"/>
    <w:rsid w:val="009B7FF9"/>
    <w:rsid w:val="009C17CF"/>
    <w:rsid w:val="009C1B3B"/>
    <w:rsid w:val="009C1DE4"/>
    <w:rsid w:val="009C2DF7"/>
    <w:rsid w:val="009C34A2"/>
    <w:rsid w:val="009C43D3"/>
    <w:rsid w:val="009C48F7"/>
    <w:rsid w:val="009C4AE9"/>
    <w:rsid w:val="009C4CB2"/>
    <w:rsid w:val="009C66AB"/>
    <w:rsid w:val="009C7413"/>
    <w:rsid w:val="009C7D4C"/>
    <w:rsid w:val="009D0C3C"/>
    <w:rsid w:val="009D0D43"/>
    <w:rsid w:val="009D1640"/>
    <w:rsid w:val="009D21F7"/>
    <w:rsid w:val="009D2A26"/>
    <w:rsid w:val="009D3394"/>
    <w:rsid w:val="009D387B"/>
    <w:rsid w:val="009D546C"/>
    <w:rsid w:val="009D58FE"/>
    <w:rsid w:val="009D5965"/>
    <w:rsid w:val="009D5E0F"/>
    <w:rsid w:val="009D67B8"/>
    <w:rsid w:val="009D7128"/>
    <w:rsid w:val="009D723D"/>
    <w:rsid w:val="009D73AC"/>
    <w:rsid w:val="009D7B7F"/>
    <w:rsid w:val="009E1390"/>
    <w:rsid w:val="009E18ED"/>
    <w:rsid w:val="009E239B"/>
    <w:rsid w:val="009E3C06"/>
    <w:rsid w:val="009E3E56"/>
    <w:rsid w:val="009E6395"/>
    <w:rsid w:val="009E6D84"/>
    <w:rsid w:val="009E6F41"/>
    <w:rsid w:val="009E75A4"/>
    <w:rsid w:val="009E7DDA"/>
    <w:rsid w:val="009E7ED5"/>
    <w:rsid w:val="009F05B1"/>
    <w:rsid w:val="009F0ABB"/>
    <w:rsid w:val="009F0F15"/>
    <w:rsid w:val="009F165A"/>
    <w:rsid w:val="009F214B"/>
    <w:rsid w:val="009F22A3"/>
    <w:rsid w:val="009F2B8A"/>
    <w:rsid w:val="009F3B62"/>
    <w:rsid w:val="009F3BD5"/>
    <w:rsid w:val="009F5A44"/>
    <w:rsid w:val="009F5B3E"/>
    <w:rsid w:val="009F5E1C"/>
    <w:rsid w:val="009F61FC"/>
    <w:rsid w:val="009F6DB2"/>
    <w:rsid w:val="00A004E4"/>
    <w:rsid w:val="00A00BA9"/>
    <w:rsid w:val="00A01663"/>
    <w:rsid w:val="00A018A6"/>
    <w:rsid w:val="00A02684"/>
    <w:rsid w:val="00A03BF9"/>
    <w:rsid w:val="00A04966"/>
    <w:rsid w:val="00A06ACE"/>
    <w:rsid w:val="00A101F7"/>
    <w:rsid w:val="00A102DA"/>
    <w:rsid w:val="00A105D8"/>
    <w:rsid w:val="00A12115"/>
    <w:rsid w:val="00A12375"/>
    <w:rsid w:val="00A127D9"/>
    <w:rsid w:val="00A130C3"/>
    <w:rsid w:val="00A1331D"/>
    <w:rsid w:val="00A1342B"/>
    <w:rsid w:val="00A146D9"/>
    <w:rsid w:val="00A14ED8"/>
    <w:rsid w:val="00A15413"/>
    <w:rsid w:val="00A15627"/>
    <w:rsid w:val="00A15E15"/>
    <w:rsid w:val="00A17166"/>
    <w:rsid w:val="00A17B6B"/>
    <w:rsid w:val="00A20390"/>
    <w:rsid w:val="00A20B85"/>
    <w:rsid w:val="00A21170"/>
    <w:rsid w:val="00A21415"/>
    <w:rsid w:val="00A2216B"/>
    <w:rsid w:val="00A23A85"/>
    <w:rsid w:val="00A23C18"/>
    <w:rsid w:val="00A2431C"/>
    <w:rsid w:val="00A246EF"/>
    <w:rsid w:val="00A24F76"/>
    <w:rsid w:val="00A251D9"/>
    <w:rsid w:val="00A25F2D"/>
    <w:rsid w:val="00A26074"/>
    <w:rsid w:val="00A26817"/>
    <w:rsid w:val="00A276D1"/>
    <w:rsid w:val="00A308B8"/>
    <w:rsid w:val="00A30F53"/>
    <w:rsid w:val="00A3159A"/>
    <w:rsid w:val="00A31EAE"/>
    <w:rsid w:val="00A32232"/>
    <w:rsid w:val="00A34425"/>
    <w:rsid w:val="00A34763"/>
    <w:rsid w:val="00A35D8C"/>
    <w:rsid w:val="00A362A2"/>
    <w:rsid w:val="00A367CD"/>
    <w:rsid w:val="00A40A55"/>
    <w:rsid w:val="00A4129E"/>
    <w:rsid w:val="00A43FB7"/>
    <w:rsid w:val="00A44C82"/>
    <w:rsid w:val="00A45295"/>
    <w:rsid w:val="00A46415"/>
    <w:rsid w:val="00A468DC"/>
    <w:rsid w:val="00A469EF"/>
    <w:rsid w:val="00A47C88"/>
    <w:rsid w:val="00A501CF"/>
    <w:rsid w:val="00A507C6"/>
    <w:rsid w:val="00A5094D"/>
    <w:rsid w:val="00A513BD"/>
    <w:rsid w:val="00A53172"/>
    <w:rsid w:val="00A53E1D"/>
    <w:rsid w:val="00A55749"/>
    <w:rsid w:val="00A55C36"/>
    <w:rsid w:val="00A5613B"/>
    <w:rsid w:val="00A56A6A"/>
    <w:rsid w:val="00A577A0"/>
    <w:rsid w:val="00A57D46"/>
    <w:rsid w:val="00A60387"/>
    <w:rsid w:val="00A61336"/>
    <w:rsid w:val="00A62607"/>
    <w:rsid w:val="00A626B4"/>
    <w:rsid w:val="00A64268"/>
    <w:rsid w:val="00A648E4"/>
    <w:rsid w:val="00A65A74"/>
    <w:rsid w:val="00A662D8"/>
    <w:rsid w:val="00A665B8"/>
    <w:rsid w:val="00A66B08"/>
    <w:rsid w:val="00A66D21"/>
    <w:rsid w:val="00A67202"/>
    <w:rsid w:val="00A6780D"/>
    <w:rsid w:val="00A71BF1"/>
    <w:rsid w:val="00A72116"/>
    <w:rsid w:val="00A73417"/>
    <w:rsid w:val="00A744AB"/>
    <w:rsid w:val="00A74B3E"/>
    <w:rsid w:val="00A74F0C"/>
    <w:rsid w:val="00A75128"/>
    <w:rsid w:val="00A754C0"/>
    <w:rsid w:val="00A760CB"/>
    <w:rsid w:val="00A77D9C"/>
    <w:rsid w:val="00A807B4"/>
    <w:rsid w:val="00A813E5"/>
    <w:rsid w:val="00A8197C"/>
    <w:rsid w:val="00A81CE5"/>
    <w:rsid w:val="00A829DA"/>
    <w:rsid w:val="00A83776"/>
    <w:rsid w:val="00A8391B"/>
    <w:rsid w:val="00A86041"/>
    <w:rsid w:val="00A872C7"/>
    <w:rsid w:val="00A9131D"/>
    <w:rsid w:val="00A92217"/>
    <w:rsid w:val="00A931D9"/>
    <w:rsid w:val="00A93F7F"/>
    <w:rsid w:val="00A94C34"/>
    <w:rsid w:val="00A9536B"/>
    <w:rsid w:val="00A96227"/>
    <w:rsid w:val="00A96650"/>
    <w:rsid w:val="00AA2CE2"/>
    <w:rsid w:val="00AA308E"/>
    <w:rsid w:val="00AA3B04"/>
    <w:rsid w:val="00AA5D1C"/>
    <w:rsid w:val="00AA60A0"/>
    <w:rsid w:val="00AA7E29"/>
    <w:rsid w:val="00AB1684"/>
    <w:rsid w:val="00AB293E"/>
    <w:rsid w:val="00AB330D"/>
    <w:rsid w:val="00AB36FD"/>
    <w:rsid w:val="00AB3B15"/>
    <w:rsid w:val="00AB423A"/>
    <w:rsid w:val="00AB445D"/>
    <w:rsid w:val="00AB523F"/>
    <w:rsid w:val="00AB6E59"/>
    <w:rsid w:val="00AC0FF5"/>
    <w:rsid w:val="00AC173A"/>
    <w:rsid w:val="00AC1A85"/>
    <w:rsid w:val="00AC2445"/>
    <w:rsid w:val="00AC28A5"/>
    <w:rsid w:val="00AC2F91"/>
    <w:rsid w:val="00AC39C7"/>
    <w:rsid w:val="00AC3A5F"/>
    <w:rsid w:val="00AC453F"/>
    <w:rsid w:val="00AC5D97"/>
    <w:rsid w:val="00AC698F"/>
    <w:rsid w:val="00AC6EBA"/>
    <w:rsid w:val="00AC783E"/>
    <w:rsid w:val="00AD0D70"/>
    <w:rsid w:val="00AD1457"/>
    <w:rsid w:val="00AD1786"/>
    <w:rsid w:val="00AD1966"/>
    <w:rsid w:val="00AD26F8"/>
    <w:rsid w:val="00AD3599"/>
    <w:rsid w:val="00AD4032"/>
    <w:rsid w:val="00AD4160"/>
    <w:rsid w:val="00AD48B3"/>
    <w:rsid w:val="00AD6AA1"/>
    <w:rsid w:val="00AD6B96"/>
    <w:rsid w:val="00AD71F4"/>
    <w:rsid w:val="00AD72F0"/>
    <w:rsid w:val="00AD739C"/>
    <w:rsid w:val="00AD73D1"/>
    <w:rsid w:val="00AE0E2A"/>
    <w:rsid w:val="00AE1104"/>
    <w:rsid w:val="00AE1CE8"/>
    <w:rsid w:val="00AE4C50"/>
    <w:rsid w:val="00AE5660"/>
    <w:rsid w:val="00AE5735"/>
    <w:rsid w:val="00AE6DF2"/>
    <w:rsid w:val="00AE72C1"/>
    <w:rsid w:val="00AF0BEF"/>
    <w:rsid w:val="00AF11A4"/>
    <w:rsid w:val="00AF1E30"/>
    <w:rsid w:val="00AF1F47"/>
    <w:rsid w:val="00AF20D5"/>
    <w:rsid w:val="00AF2245"/>
    <w:rsid w:val="00AF2AF3"/>
    <w:rsid w:val="00AF2E0C"/>
    <w:rsid w:val="00AF3825"/>
    <w:rsid w:val="00AF3BD8"/>
    <w:rsid w:val="00AF3D6B"/>
    <w:rsid w:val="00AF5F4E"/>
    <w:rsid w:val="00AF7040"/>
    <w:rsid w:val="00AF7610"/>
    <w:rsid w:val="00B0061B"/>
    <w:rsid w:val="00B00AE6"/>
    <w:rsid w:val="00B01B1C"/>
    <w:rsid w:val="00B0281E"/>
    <w:rsid w:val="00B02D74"/>
    <w:rsid w:val="00B02DB7"/>
    <w:rsid w:val="00B0311D"/>
    <w:rsid w:val="00B03521"/>
    <w:rsid w:val="00B036F6"/>
    <w:rsid w:val="00B040A7"/>
    <w:rsid w:val="00B04758"/>
    <w:rsid w:val="00B0515A"/>
    <w:rsid w:val="00B0595D"/>
    <w:rsid w:val="00B0682B"/>
    <w:rsid w:val="00B1035F"/>
    <w:rsid w:val="00B109EA"/>
    <w:rsid w:val="00B13708"/>
    <w:rsid w:val="00B13B58"/>
    <w:rsid w:val="00B160DE"/>
    <w:rsid w:val="00B16C1E"/>
    <w:rsid w:val="00B17469"/>
    <w:rsid w:val="00B177AE"/>
    <w:rsid w:val="00B17C11"/>
    <w:rsid w:val="00B2126F"/>
    <w:rsid w:val="00B21656"/>
    <w:rsid w:val="00B217F6"/>
    <w:rsid w:val="00B22F35"/>
    <w:rsid w:val="00B23794"/>
    <w:rsid w:val="00B24056"/>
    <w:rsid w:val="00B25771"/>
    <w:rsid w:val="00B25A79"/>
    <w:rsid w:val="00B26C2F"/>
    <w:rsid w:val="00B2701E"/>
    <w:rsid w:val="00B27104"/>
    <w:rsid w:val="00B271FC"/>
    <w:rsid w:val="00B27A2B"/>
    <w:rsid w:val="00B30D13"/>
    <w:rsid w:val="00B30E12"/>
    <w:rsid w:val="00B3169C"/>
    <w:rsid w:val="00B32729"/>
    <w:rsid w:val="00B3283A"/>
    <w:rsid w:val="00B32D38"/>
    <w:rsid w:val="00B331BE"/>
    <w:rsid w:val="00B33E0F"/>
    <w:rsid w:val="00B340B5"/>
    <w:rsid w:val="00B351A7"/>
    <w:rsid w:val="00B357E8"/>
    <w:rsid w:val="00B361B0"/>
    <w:rsid w:val="00B364E4"/>
    <w:rsid w:val="00B36AE8"/>
    <w:rsid w:val="00B37DFF"/>
    <w:rsid w:val="00B42E26"/>
    <w:rsid w:val="00B43632"/>
    <w:rsid w:val="00B43F62"/>
    <w:rsid w:val="00B46A7D"/>
    <w:rsid w:val="00B4702F"/>
    <w:rsid w:val="00B5084E"/>
    <w:rsid w:val="00B51AD0"/>
    <w:rsid w:val="00B51F47"/>
    <w:rsid w:val="00B52524"/>
    <w:rsid w:val="00B533B1"/>
    <w:rsid w:val="00B537B9"/>
    <w:rsid w:val="00B53A93"/>
    <w:rsid w:val="00B53E3B"/>
    <w:rsid w:val="00B53ED4"/>
    <w:rsid w:val="00B54666"/>
    <w:rsid w:val="00B5517E"/>
    <w:rsid w:val="00B55E03"/>
    <w:rsid w:val="00B56639"/>
    <w:rsid w:val="00B6081F"/>
    <w:rsid w:val="00B612D7"/>
    <w:rsid w:val="00B6172F"/>
    <w:rsid w:val="00B62515"/>
    <w:rsid w:val="00B62B9D"/>
    <w:rsid w:val="00B62D64"/>
    <w:rsid w:val="00B64C35"/>
    <w:rsid w:val="00B655C1"/>
    <w:rsid w:val="00B65B46"/>
    <w:rsid w:val="00B6612F"/>
    <w:rsid w:val="00B6617A"/>
    <w:rsid w:val="00B66272"/>
    <w:rsid w:val="00B6716A"/>
    <w:rsid w:val="00B67ADF"/>
    <w:rsid w:val="00B67DF3"/>
    <w:rsid w:val="00B70013"/>
    <w:rsid w:val="00B70435"/>
    <w:rsid w:val="00B7185A"/>
    <w:rsid w:val="00B71C4F"/>
    <w:rsid w:val="00B72C0D"/>
    <w:rsid w:val="00B736C6"/>
    <w:rsid w:val="00B73812"/>
    <w:rsid w:val="00B75228"/>
    <w:rsid w:val="00B7578D"/>
    <w:rsid w:val="00B75FE8"/>
    <w:rsid w:val="00B761DA"/>
    <w:rsid w:val="00B7726A"/>
    <w:rsid w:val="00B7787D"/>
    <w:rsid w:val="00B77FDC"/>
    <w:rsid w:val="00B80B1B"/>
    <w:rsid w:val="00B80C87"/>
    <w:rsid w:val="00B81A23"/>
    <w:rsid w:val="00B82AE0"/>
    <w:rsid w:val="00B830C7"/>
    <w:rsid w:val="00B8356C"/>
    <w:rsid w:val="00B83F53"/>
    <w:rsid w:val="00B84380"/>
    <w:rsid w:val="00B85DB6"/>
    <w:rsid w:val="00B86528"/>
    <w:rsid w:val="00B86702"/>
    <w:rsid w:val="00B86767"/>
    <w:rsid w:val="00B8719C"/>
    <w:rsid w:val="00B877A5"/>
    <w:rsid w:val="00B900B0"/>
    <w:rsid w:val="00B916DD"/>
    <w:rsid w:val="00B918B5"/>
    <w:rsid w:val="00B91DAA"/>
    <w:rsid w:val="00B93230"/>
    <w:rsid w:val="00B936F7"/>
    <w:rsid w:val="00B96BFC"/>
    <w:rsid w:val="00B97023"/>
    <w:rsid w:val="00B974AD"/>
    <w:rsid w:val="00BA00C1"/>
    <w:rsid w:val="00BA068D"/>
    <w:rsid w:val="00BA0B76"/>
    <w:rsid w:val="00BA0D75"/>
    <w:rsid w:val="00BA2A15"/>
    <w:rsid w:val="00BA2AD3"/>
    <w:rsid w:val="00BA4585"/>
    <w:rsid w:val="00BA4A9C"/>
    <w:rsid w:val="00BA5277"/>
    <w:rsid w:val="00BA562D"/>
    <w:rsid w:val="00BA5BD2"/>
    <w:rsid w:val="00BA5F32"/>
    <w:rsid w:val="00BA615E"/>
    <w:rsid w:val="00BA6E5F"/>
    <w:rsid w:val="00BB0405"/>
    <w:rsid w:val="00BB0864"/>
    <w:rsid w:val="00BB12D0"/>
    <w:rsid w:val="00BB23C6"/>
    <w:rsid w:val="00BB368B"/>
    <w:rsid w:val="00BB44E3"/>
    <w:rsid w:val="00BB5652"/>
    <w:rsid w:val="00BB5977"/>
    <w:rsid w:val="00BB795E"/>
    <w:rsid w:val="00BC0453"/>
    <w:rsid w:val="00BC07B4"/>
    <w:rsid w:val="00BC1BF4"/>
    <w:rsid w:val="00BC1D2B"/>
    <w:rsid w:val="00BC281A"/>
    <w:rsid w:val="00BC469E"/>
    <w:rsid w:val="00BC5A94"/>
    <w:rsid w:val="00BC62D8"/>
    <w:rsid w:val="00BC6B74"/>
    <w:rsid w:val="00BC72F0"/>
    <w:rsid w:val="00BC7B3E"/>
    <w:rsid w:val="00BC7BA4"/>
    <w:rsid w:val="00BD010F"/>
    <w:rsid w:val="00BD0605"/>
    <w:rsid w:val="00BD0964"/>
    <w:rsid w:val="00BD104B"/>
    <w:rsid w:val="00BD18C0"/>
    <w:rsid w:val="00BD1F4F"/>
    <w:rsid w:val="00BD25C6"/>
    <w:rsid w:val="00BD31D3"/>
    <w:rsid w:val="00BD4325"/>
    <w:rsid w:val="00BD582A"/>
    <w:rsid w:val="00BD6271"/>
    <w:rsid w:val="00BE0047"/>
    <w:rsid w:val="00BE12FC"/>
    <w:rsid w:val="00BE1EA1"/>
    <w:rsid w:val="00BE26EE"/>
    <w:rsid w:val="00BE2DAD"/>
    <w:rsid w:val="00BE3300"/>
    <w:rsid w:val="00BE3C88"/>
    <w:rsid w:val="00BE49E1"/>
    <w:rsid w:val="00BE52A7"/>
    <w:rsid w:val="00BE52CC"/>
    <w:rsid w:val="00BE6D39"/>
    <w:rsid w:val="00BE797D"/>
    <w:rsid w:val="00BF008A"/>
    <w:rsid w:val="00BF052D"/>
    <w:rsid w:val="00BF0616"/>
    <w:rsid w:val="00BF0760"/>
    <w:rsid w:val="00BF0C6D"/>
    <w:rsid w:val="00BF1D77"/>
    <w:rsid w:val="00BF235F"/>
    <w:rsid w:val="00BF27A2"/>
    <w:rsid w:val="00BF2842"/>
    <w:rsid w:val="00BF4C54"/>
    <w:rsid w:val="00BF521F"/>
    <w:rsid w:val="00BF5365"/>
    <w:rsid w:val="00BF64AF"/>
    <w:rsid w:val="00BF69D1"/>
    <w:rsid w:val="00BF7084"/>
    <w:rsid w:val="00BF751A"/>
    <w:rsid w:val="00BF7B47"/>
    <w:rsid w:val="00BF7BF4"/>
    <w:rsid w:val="00BF7CF8"/>
    <w:rsid w:val="00C005B4"/>
    <w:rsid w:val="00C02852"/>
    <w:rsid w:val="00C03F12"/>
    <w:rsid w:val="00C042C3"/>
    <w:rsid w:val="00C045AB"/>
    <w:rsid w:val="00C054A7"/>
    <w:rsid w:val="00C05868"/>
    <w:rsid w:val="00C06E69"/>
    <w:rsid w:val="00C06EB3"/>
    <w:rsid w:val="00C06FEB"/>
    <w:rsid w:val="00C072E8"/>
    <w:rsid w:val="00C077D2"/>
    <w:rsid w:val="00C0793A"/>
    <w:rsid w:val="00C10F03"/>
    <w:rsid w:val="00C11100"/>
    <w:rsid w:val="00C11445"/>
    <w:rsid w:val="00C13432"/>
    <w:rsid w:val="00C142BB"/>
    <w:rsid w:val="00C14302"/>
    <w:rsid w:val="00C1667C"/>
    <w:rsid w:val="00C167DD"/>
    <w:rsid w:val="00C16B71"/>
    <w:rsid w:val="00C1753A"/>
    <w:rsid w:val="00C17CAC"/>
    <w:rsid w:val="00C20FF5"/>
    <w:rsid w:val="00C2213D"/>
    <w:rsid w:val="00C249F0"/>
    <w:rsid w:val="00C26C6D"/>
    <w:rsid w:val="00C272E2"/>
    <w:rsid w:val="00C27A06"/>
    <w:rsid w:val="00C3082E"/>
    <w:rsid w:val="00C31935"/>
    <w:rsid w:val="00C32271"/>
    <w:rsid w:val="00C327FA"/>
    <w:rsid w:val="00C3281A"/>
    <w:rsid w:val="00C33071"/>
    <w:rsid w:val="00C33594"/>
    <w:rsid w:val="00C346E6"/>
    <w:rsid w:val="00C3579F"/>
    <w:rsid w:val="00C358AE"/>
    <w:rsid w:val="00C35F7B"/>
    <w:rsid w:val="00C36172"/>
    <w:rsid w:val="00C363E7"/>
    <w:rsid w:val="00C3687A"/>
    <w:rsid w:val="00C376F7"/>
    <w:rsid w:val="00C3794C"/>
    <w:rsid w:val="00C40371"/>
    <w:rsid w:val="00C41FDA"/>
    <w:rsid w:val="00C43333"/>
    <w:rsid w:val="00C45E4F"/>
    <w:rsid w:val="00C46505"/>
    <w:rsid w:val="00C46E01"/>
    <w:rsid w:val="00C50577"/>
    <w:rsid w:val="00C51142"/>
    <w:rsid w:val="00C518A9"/>
    <w:rsid w:val="00C51EB5"/>
    <w:rsid w:val="00C52444"/>
    <w:rsid w:val="00C5268D"/>
    <w:rsid w:val="00C52C67"/>
    <w:rsid w:val="00C54561"/>
    <w:rsid w:val="00C54D79"/>
    <w:rsid w:val="00C55C84"/>
    <w:rsid w:val="00C56009"/>
    <w:rsid w:val="00C56F30"/>
    <w:rsid w:val="00C57899"/>
    <w:rsid w:val="00C600F7"/>
    <w:rsid w:val="00C605F1"/>
    <w:rsid w:val="00C61444"/>
    <w:rsid w:val="00C619A2"/>
    <w:rsid w:val="00C6218D"/>
    <w:rsid w:val="00C64D14"/>
    <w:rsid w:val="00C64E77"/>
    <w:rsid w:val="00C6536E"/>
    <w:rsid w:val="00C659DD"/>
    <w:rsid w:val="00C65D0A"/>
    <w:rsid w:val="00C66098"/>
    <w:rsid w:val="00C660F7"/>
    <w:rsid w:val="00C66D1D"/>
    <w:rsid w:val="00C67364"/>
    <w:rsid w:val="00C70536"/>
    <w:rsid w:val="00C70B98"/>
    <w:rsid w:val="00C70D59"/>
    <w:rsid w:val="00C713BB"/>
    <w:rsid w:val="00C718D5"/>
    <w:rsid w:val="00C71B67"/>
    <w:rsid w:val="00C7315A"/>
    <w:rsid w:val="00C7330D"/>
    <w:rsid w:val="00C740F9"/>
    <w:rsid w:val="00C74192"/>
    <w:rsid w:val="00C757A9"/>
    <w:rsid w:val="00C76AE0"/>
    <w:rsid w:val="00C773F2"/>
    <w:rsid w:val="00C777EA"/>
    <w:rsid w:val="00C77801"/>
    <w:rsid w:val="00C8083A"/>
    <w:rsid w:val="00C8109F"/>
    <w:rsid w:val="00C81D50"/>
    <w:rsid w:val="00C82061"/>
    <w:rsid w:val="00C8215F"/>
    <w:rsid w:val="00C82F43"/>
    <w:rsid w:val="00C84052"/>
    <w:rsid w:val="00C843B2"/>
    <w:rsid w:val="00C847CB"/>
    <w:rsid w:val="00C84948"/>
    <w:rsid w:val="00C849A8"/>
    <w:rsid w:val="00C857FD"/>
    <w:rsid w:val="00C86DCC"/>
    <w:rsid w:val="00C873A5"/>
    <w:rsid w:val="00C900FE"/>
    <w:rsid w:val="00C90F5C"/>
    <w:rsid w:val="00C91BD8"/>
    <w:rsid w:val="00C921D8"/>
    <w:rsid w:val="00C93515"/>
    <w:rsid w:val="00C93D81"/>
    <w:rsid w:val="00C93E6E"/>
    <w:rsid w:val="00C944FA"/>
    <w:rsid w:val="00C96483"/>
    <w:rsid w:val="00C9753C"/>
    <w:rsid w:val="00C97F9B"/>
    <w:rsid w:val="00CA037B"/>
    <w:rsid w:val="00CA0B9D"/>
    <w:rsid w:val="00CA1B32"/>
    <w:rsid w:val="00CA2104"/>
    <w:rsid w:val="00CA297B"/>
    <w:rsid w:val="00CA2F99"/>
    <w:rsid w:val="00CA48B2"/>
    <w:rsid w:val="00CA5914"/>
    <w:rsid w:val="00CA5AB9"/>
    <w:rsid w:val="00CB0A5D"/>
    <w:rsid w:val="00CB15AC"/>
    <w:rsid w:val="00CB54D6"/>
    <w:rsid w:val="00CB559F"/>
    <w:rsid w:val="00CB55DB"/>
    <w:rsid w:val="00CB5BAF"/>
    <w:rsid w:val="00CB6333"/>
    <w:rsid w:val="00CB64DA"/>
    <w:rsid w:val="00CB66FC"/>
    <w:rsid w:val="00CB675E"/>
    <w:rsid w:val="00CB7148"/>
    <w:rsid w:val="00CB7506"/>
    <w:rsid w:val="00CB7C62"/>
    <w:rsid w:val="00CB7EF3"/>
    <w:rsid w:val="00CC002A"/>
    <w:rsid w:val="00CC0BDE"/>
    <w:rsid w:val="00CC141C"/>
    <w:rsid w:val="00CC2E7E"/>
    <w:rsid w:val="00CC2E90"/>
    <w:rsid w:val="00CC47B6"/>
    <w:rsid w:val="00CC530B"/>
    <w:rsid w:val="00CC5A44"/>
    <w:rsid w:val="00CC5F52"/>
    <w:rsid w:val="00CC6059"/>
    <w:rsid w:val="00CD171A"/>
    <w:rsid w:val="00CD207D"/>
    <w:rsid w:val="00CD36A8"/>
    <w:rsid w:val="00CD4234"/>
    <w:rsid w:val="00CD444B"/>
    <w:rsid w:val="00CD49A2"/>
    <w:rsid w:val="00CD56EF"/>
    <w:rsid w:val="00CD6155"/>
    <w:rsid w:val="00CD707D"/>
    <w:rsid w:val="00CD7555"/>
    <w:rsid w:val="00CE0644"/>
    <w:rsid w:val="00CE0A2D"/>
    <w:rsid w:val="00CE1B7E"/>
    <w:rsid w:val="00CE32DD"/>
    <w:rsid w:val="00CE3836"/>
    <w:rsid w:val="00CE3D7C"/>
    <w:rsid w:val="00CE4160"/>
    <w:rsid w:val="00CE4637"/>
    <w:rsid w:val="00CE4C8E"/>
    <w:rsid w:val="00CE5166"/>
    <w:rsid w:val="00CE5B8D"/>
    <w:rsid w:val="00CE5DAA"/>
    <w:rsid w:val="00CE6AB0"/>
    <w:rsid w:val="00CE7500"/>
    <w:rsid w:val="00CF0467"/>
    <w:rsid w:val="00CF2332"/>
    <w:rsid w:val="00CF354D"/>
    <w:rsid w:val="00CF3A5C"/>
    <w:rsid w:val="00CF4196"/>
    <w:rsid w:val="00CF43AA"/>
    <w:rsid w:val="00CF63C4"/>
    <w:rsid w:val="00CF6D65"/>
    <w:rsid w:val="00CF70F8"/>
    <w:rsid w:val="00D011E5"/>
    <w:rsid w:val="00D02D36"/>
    <w:rsid w:val="00D02D80"/>
    <w:rsid w:val="00D037DF"/>
    <w:rsid w:val="00D039AE"/>
    <w:rsid w:val="00D03FEE"/>
    <w:rsid w:val="00D049A6"/>
    <w:rsid w:val="00D04CFE"/>
    <w:rsid w:val="00D0610D"/>
    <w:rsid w:val="00D063BF"/>
    <w:rsid w:val="00D067BC"/>
    <w:rsid w:val="00D07009"/>
    <w:rsid w:val="00D07695"/>
    <w:rsid w:val="00D07728"/>
    <w:rsid w:val="00D1049F"/>
    <w:rsid w:val="00D10951"/>
    <w:rsid w:val="00D10ADC"/>
    <w:rsid w:val="00D11E42"/>
    <w:rsid w:val="00D120EA"/>
    <w:rsid w:val="00D12B5D"/>
    <w:rsid w:val="00D132BC"/>
    <w:rsid w:val="00D13B72"/>
    <w:rsid w:val="00D14D37"/>
    <w:rsid w:val="00D14FF0"/>
    <w:rsid w:val="00D154E8"/>
    <w:rsid w:val="00D15B81"/>
    <w:rsid w:val="00D167AB"/>
    <w:rsid w:val="00D17E91"/>
    <w:rsid w:val="00D20546"/>
    <w:rsid w:val="00D20AE2"/>
    <w:rsid w:val="00D21305"/>
    <w:rsid w:val="00D220DB"/>
    <w:rsid w:val="00D225F6"/>
    <w:rsid w:val="00D23FE9"/>
    <w:rsid w:val="00D24846"/>
    <w:rsid w:val="00D2519E"/>
    <w:rsid w:val="00D26484"/>
    <w:rsid w:val="00D27A9F"/>
    <w:rsid w:val="00D30326"/>
    <w:rsid w:val="00D305DA"/>
    <w:rsid w:val="00D311D3"/>
    <w:rsid w:val="00D31B5A"/>
    <w:rsid w:val="00D31E91"/>
    <w:rsid w:val="00D33284"/>
    <w:rsid w:val="00D35C3A"/>
    <w:rsid w:val="00D3677A"/>
    <w:rsid w:val="00D36B0A"/>
    <w:rsid w:val="00D37B64"/>
    <w:rsid w:val="00D402F7"/>
    <w:rsid w:val="00D41A6F"/>
    <w:rsid w:val="00D41E47"/>
    <w:rsid w:val="00D43807"/>
    <w:rsid w:val="00D446CE"/>
    <w:rsid w:val="00D448C1"/>
    <w:rsid w:val="00D45C49"/>
    <w:rsid w:val="00D45FF8"/>
    <w:rsid w:val="00D46BFA"/>
    <w:rsid w:val="00D50391"/>
    <w:rsid w:val="00D50487"/>
    <w:rsid w:val="00D506B6"/>
    <w:rsid w:val="00D50A97"/>
    <w:rsid w:val="00D521C2"/>
    <w:rsid w:val="00D52B5C"/>
    <w:rsid w:val="00D53144"/>
    <w:rsid w:val="00D54B31"/>
    <w:rsid w:val="00D55A75"/>
    <w:rsid w:val="00D56024"/>
    <w:rsid w:val="00D56420"/>
    <w:rsid w:val="00D56D74"/>
    <w:rsid w:val="00D57370"/>
    <w:rsid w:val="00D57D92"/>
    <w:rsid w:val="00D60378"/>
    <w:rsid w:val="00D6109E"/>
    <w:rsid w:val="00D618BD"/>
    <w:rsid w:val="00D61A7A"/>
    <w:rsid w:val="00D623AF"/>
    <w:rsid w:val="00D625EC"/>
    <w:rsid w:val="00D70570"/>
    <w:rsid w:val="00D732C6"/>
    <w:rsid w:val="00D732E6"/>
    <w:rsid w:val="00D765C2"/>
    <w:rsid w:val="00D8050D"/>
    <w:rsid w:val="00D809F4"/>
    <w:rsid w:val="00D80A77"/>
    <w:rsid w:val="00D80DDA"/>
    <w:rsid w:val="00D80F82"/>
    <w:rsid w:val="00D81D34"/>
    <w:rsid w:val="00D82655"/>
    <w:rsid w:val="00D826F3"/>
    <w:rsid w:val="00D82A6E"/>
    <w:rsid w:val="00D83237"/>
    <w:rsid w:val="00D83A59"/>
    <w:rsid w:val="00D8484B"/>
    <w:rsid w:val="00D85BE0"/>
    <w:rsid w:val="00D85DA9"/>
    <w:rsid w:val="00D8655E"/>
    <w:rsid w:val="00D86AC7"/>
    <w:rsid w:val="00D900B0"/>
    <w:rsid w:val="00D901A8"/>
    <w:rsid w:val="00D907F1"/>
    <w:rsid w:val="00D9252D"/>
    <w:rsid w:val="00D936EB"/>
    <w:rsid w:val="00D93F70"/>
    <w:rsid w:val="00D94144"/>
    <w:rsid w:val="00D94AA5"/>
    <w:rsid w:val="00D95981"/>
    <w:rsid w:val="00D95F8C"/>
    <w:rsid w:val="00D96B45"/>
    <w:rsid w:val="00D97F30"/>
    <w:rsid w:val="00DA11D1"/>
    <w:rsid w:val="00DA1717"/>
    <w:rsid w:val="00DA1C69"/>
    <w:rsid w:val="00DA1DE6"/>
    <w:rsid w:val="00DA2194"/>
    <w:rsid w:val="00DA37BC"/>
    <w:rsid w:val="00DA3A9D"/>
    <w:rsid w:val="00DA4C3A"/>
    <w:rsid w:val="00DA50E1"/>
    <w:rsid w:val="00DA519E"/>
    <w:rsid w:val="00DA5C42"/>
    <w:rsid w:val="00DA769C"/>
    <w:rsid w:val="00DA7EFE"/>
    <w:rsid w:val="00DB02A9"/>
    <w:rsid w:val="00DB0636"/>
    <w:rsid w:val="00DB104E"/>
    <w:rsid w:val="00DB25E5"/>
    <w:rsid w:val="00DB3B36"/>
    <w:rsid w:val="00DB41EB"/>
    <w:rsid w:val="00DB4513"/>
    <w:rsid w:val="00DB4B09"/>
    <w:rsid w:val="00DB4E0D"/>
    <w:rsid w:val="00DB68B1"/>
    <w:rsid w:val="00DB7146"/>
    <w:rsid w:val="00DC058A"/>
    <w:rsid w:val="00DC0A2D"/>
    <w:rsid w:val="00DC0B59"/>
    <w:rsid w:val="00DC2754"/>
    <w:rsid w:val="00DC40E5"/>
    <w:rsid w:val="00DC5B31"/>
    <w:rsid w:val="00DC62B6"/>
    <w:rsid w:val="00DC6675"/>
    <w:rsid w:val="00DC6899"/>
    <w:rsid w:val="00DC6F47"/>
    <w:rsid w:val="00DD027A"/>
    <w:rsid w:val="00DD0AEC"/>
    <w:rsid w:val="00DD0BAC"/>
    <w:rsid w:val="00DD1D7F"/>
    <w:rsid w:val="00DD28FC"/>
    <w:rsid w:val="00DD316F"/>
    <w:rsid w:val="00DD3FFF"/>
    <w:rsid w:val="00DD41D9"/>
    <w:rsid w:val="00DD5F1C"/>
    <w:rsid w:val="00DD7AD2"/>
    <w:rsid w:val="00DD7EAA"/>
    <w:rsid w:val="00DE0420"/>
    <w:rsid w:val="00DE223E"/>
    <w:rsid w:val="00DE27F0"/>
    <w:rsid w:val="00DE4D18"/>
    <w:rsid w:val="00DE553D"/>
    <w:rsid w:val="00DE5654"/>
    <w:rsid w:val="00DE58BF"/>
    <w:rsid w:val="00DE6212"/>
    <w:rsid w:val="00DE67E4"/>
    <w:rsid w:val="00DE6E11"/>
    <w:rsid w:val="00DE7419"/>
    <w:rsid w:val="00DF03C4"/>
    <w:rsid w:val="00DF1636"/>
    <w:rsid w:val="00DF1C9A"/>
    <w:rsid w:val="00DF2AFD"/>
    <w:rsid w:val="00DF33A8"/>
    <w:rsid w:val="00DF3AE5"/>
    <w:rsid w:val="00DF4506"/>
    <w:rsid w:val="00DF4B16"/>
    <w:rsid w:val="00DF4F59"/>
    <w:rsid w:val="00DF54C4"/>
    <w:rsid w:val="00DF700C"/>
    <w:rsid w:val="00DF73EC"/>
    <w:rsid w:val="00DF7F42"/>
    <w:rsid w:val="00E014C4"/>
    <w:rsid w:val="00E0173F"/>
    <w:rsid w:val="00E02153"/>
    <w:rsid w:val="00E02472"/>
    <w:rsid w:val="00E02BC5"/>
    <w:rsid w:val="00E0366C"/>
    <w:rsid w:val="00E04BB0"/>
    <w:rsid w:val="00E04D05"/>
    <w:rsid w:val="00E05006"/>
    <w:rsid w:val="00E05FB1"/>
    <w:rsid w:val="00E10950"/>
    <w:rsid w:val="00E12D53"/>
    <w:rsid w:val="00E15179"/>
    <w:rsid w:val="00E156BC"/>
    <w:rsid w:val="00E16318"/>
    <w:rsid w:val="00E16826"/>
    <w:rsid w:val="00E170CF"/>
    <w:rsid w:val="00E17D53"/>
    <w:rsid w:val="00E21292"/>
    <w:rsid w:val="00E21ABD"/>
    <w:rsid w:val="00E23871"/>
    <w:rsid w:val="00E248F4"/>
    <w:rsid w:val="00E24948"/>
    <w:rsid w:val="00E24D0B"/>
    <w:rsid w:val="00E251E9"/>
    <w:rsid w:val="00E2566F"/>
    <w:rsid w:val="00E25C90"/>
    <w:rsid w:val="00E2663A"/>
    <w:rsid w:val="00E26700"/>
    <w:rsid w:val="00E270F4"/>
    <w:rsid w:val="00E27DC8"/>
    <w:rsid w:val="00E31892"/>
    <w:rsid w:val="00E319F1"/>
    <w:rsid w:val="00E31F27"/>
    <w:rsid w:val="00E335ED"/>
    <w:rsid w:val="00E33A56"/>
    <w:rsid w:val="00E33F61"/>
    <w:rsid w:val="00E36329"/>
    <w:rsid w:val="00E36772"/>
    <w:rsid w:val="00E36BB8"/>
    <w:rsid w:val="00E3722F"/>
    <w:rsid w:val="00E372BE"/>
    <w:rsid w:val="00E405F9"/>
    <w:rsid w:val="00E4149E"/>
    <w:rsid w:val="00E41864"/>
    <w:rsid w:val="00E442BF"/>
    <w:rsid w:val="00E44DE1"/>
    <w:rsid w:val="00E454E3"/>
    <w:rsid w:val="00E4570F"/>
    <w:rsid w:val="00E47648"/>
    <w:rsid w:val="00E47D07"/>
    <w:rsid w:val="00E5167E"/>
    <w:rsid w:val="00E52806"/>
    <w:rsid w:val="00E549CA"/>
    <w:rsid w:val="00E54E8F"/>
    <w:rsid w:val="00E55024"/>
    <w:rsid w:val="00E551FF"/>
    <w:rsid w:val="00E555E2"/>
    <w:rsid w:val="00E56791"/>
    <w:rsid w:val="00E571AD"/>
    <w:rsid w:val="00E57CA8"/>
    <w:rsid w:val="00E57D55"/>
    <w:rsid w:val="00E57D96"/>
    <w:rsid w:val="00E607D8"/>
    <w:rsid w:val="00E61558"/>
    <w:rsid w:val="00E617F8"/>
    <w:rsid w:val="00E627A1"/>
    <w:rsid w:val="00E6319E"/>
    <w:rsid w:val="00E63403"/>
    <w:rsid w:val="00E63F2F"/>
    <w:rsid w:val="00E644B6"/>
    <w:rsid w:val="00E6462E"/>
    <w:rsid w:val="00E647E8"/>
    <w:rsid w:val="00E65077"/>
    <w:rsid w:val="00E651B6"/>
    <w:rsid w:val="00E66A33"/>
    <w:rsid w:val="00E67015"/>
    <w:rsid w:val="00E70297"/>
    <w:rsid w:val="00E7041B"/>
    <w:rsid w:val="00E7091F"/>
    <w:rsid w:val="00E71CAA"/>
    <w:rsid w:val="00E71FDF"/>
    <w:rsid w:val="00E72164"/>
    <w:rsid w:val="00E72D7E"/>
    <w:rsid w:val="00E73E34"/>
    <w:rsid w:val="00E754B3"/>
    <w:rsid w:val="00E75C62"/>
    <w:rsid w:val="00E75D70"/>
    <w:rsid w:val="00E76161"/>
    <w:rsid w:val="00E77E16"/>
    <w:rsid w:val="00E80436"/>
    <w:rsid w:val="00E812BD"/>
    <w:rsid w:val="00E8340E"/>
    <w:rsid w:val="00E844ED"/>
    <w:rsid w:val="00E84737"/>
    <w:rsid w:val="00E84869"/>
    <w:rsid w:val="00E85B9E"/>
    <w:rsid w:val="00E85C0B"/>
    <w:rsid w:val="00E9012E"/>
    <w:rsid w:val="00E90196"/>
    <w:rsid w:val="00E9042F"/>
    <w:rsid w:val="00E905E5"/>
    <w:rsid w:val="00E907F2"/>
    <w:rsid w:val="00E908CE"/>
    <w:rsid w:val="00E92611"/>
    <w:rsid w:val="00E939B1"/>
    <w:rsid w:val="00E939B7"/>
    <w:rsid w:val="00E96351"/>
    <w:rsid w:val="00E96B0B"/>
    <w:rsid w:val="00E970A8"/>
    <w:rsid w:val="00E974CF"/>
    <w:rsid w:val="00E97DD0"/>
    <w:rsid w:val="00EA016F"/>
    <w:rsid w:val="00EA0C90"/>
    <w:rsid w:val="00EA2CF6"/>
    <w:rsid w:val="00EA4B84"/>
    <w:rsid w:val="00EA7EF7"/>
    <w:rsid w:val="00EB05F3"/>
    <w:rsid w:val="00EB26CC"/>
    <w:rsid w:val="00EB2A72"/>
    <w:rsid w:val="00EB34F9"/>
    <w:rsid w:val="00EB3D3F"/>
    <w:rsid w:val="00EB5146"/>
    <w:rsid w:val="00EB578C"/>
    <w:rsid w:val="00EB636C"/>
    <w:rsid w:val="00EB6476"/>
    <w:rsid w:val="00EB6519"/>
    <w:rsid w:val="00EB67D4"/>
    <w:rsid w:val="00EC0505"/>
    <w:rsid w:val="00EC1ADE"/>
    <w:rsid w:val="00EC1C86"/>
    <w:rsid w:val="00EC21F6"/>
    <w:rsid w:val="00EC3AE2"/>
    <w:rsid w:val="00EC4D7C"/>
    <w:rsid w:val="00EC5954"/>
    <w:rsid w:val="00EC5B0E"/>
    <w:rsid w:val="00EC5B43"/>
    <w:rsid w:val="00EC5F0E"/>
    <w:rsid w:val="00EC616D"/>
    <w:rsid w:val="00EC6C3A"/>
    <w:rsid w:val="00EC6EA2"/>
    <w:rsid w:val="00EC79C5"/>
    <w:rsid w:val="00EC7BE8"/>
    <w:rsid w:val="00ED016A"/>
    <w:rsid w:val="00ED15C9"/>
    <w:rsid w:val="00ED2096"/>
    <w:rsid w:val="00ED226B"/>
    <w:rsid w:val="00ED475B"/>
    <w:rsid w:val="00ED4846"/>
    <w:rsid w:val="00ED57CD"/>
    <w:rsid w:val="00ED5DA8"/>
    <w:rsid w:val="00ED6FB3"/>
    <w:rsid w:val="00EE0117"/>
    <w:rsid w:val="00EE0175"/>
    <w:rsid w:val="00EE021C"/>
    <w:rsid w:val="00EE036F"/>
    <w:rsid w:val="00EE05A6"/>
    <w:rsid w:val="00EE24C9"/>
    <w:rsid w:val="00EE2E57"/>
    <w:rsid w:val="00EE3060"/>
    <w:rsid w:val="00EE3239"/>
    <w:rsid w:val="00EE4178"/>
    <w:rsid w:val="00EE6C10"/>
    <w:rsid w:val="00EE7C63"/>
    <w:rsid w:val="00EF00E1"/>
    <w:rsid w:val="00EF062A"/>
    <w:rsid w:val="00EF0812"/>
    <w:rsid w:val="00EF0886"/>
    <w:rsid w:val="00EF0F92"/>
    <w:rsid w:val="00EF132B"/>
    <w:rsid w:val="00EF1910"/>
    <w:rsid w:val="00EF2337"/>
    <w:rsid w:val="00EF24B4"/>
    <w:rsid w:val="00EF3284"/>
    <w:rsid w:val="00EF35CA"/>
    <w:rsid w:val="00EF3CC3"/>
    <w:rsid w:val="00EF3EF7"/>
    <w:rsid w:val="00EF4515"/>
    <w:rsid w:val="00EF48C1"/>
    <w:rsid w:val="00EF498B"/>
    <w:rsid w:val="00EF4AD6"/>
    <w:rsid w:val="00EF6852"/>
    <w:rsid w:val="00EF69A0"/>
    <w:rsid w:val="00EF785D"/>
    <w:rsid w:val="00EF78A7"/>
    <w:rsid w:val="00F00641"/>
    <w:rsid w:val="00F01CD2"/>
    <w:rsid w:val="00F01D6B"/>
    <w:rsid w:val="00F023E8"/>
    <w:rsid w:val="00F028CF"/>
    <w:rsid w:val="00F029AA"/>
    <w:rsid w:val="00F03582"/>
    <w:rsid w:val="00F046C3"/>
    <w:rsid w:val="00F04AA2"/>
    <w:rsid w:val="00F05531"/>
    <w:rsid w:val="00F0591D"/>
    <w:rsid w:val="00F0617B"/>
    <w:rsid w:val="00F0699D"/>
    <w:rsid w:val="00F06C08"/>
    <w:rsid w:val="00F0713F"/>
    <w:rsid w:val="00F071CC"/>
    <w:rsid w:val="00F07A09"/>
    <w:rsid w:val="00F07A59"/>
    <w:rsid w:val="00F07DEB"/>
    <w:rsid w:val="00F10623"/>
    <w:rsid w:val="00F10CBE"/>
    <w:rsid w:val="00F10EA4"/>
    <w:rsid w:val="00F11579"/>
    <w:rsid w:val="00F1438F"/>
    <w:rsid w:val="00F14C4B"/>
    <w:rsid w:val="00F1514B"/>
    <w:rsid w:val="00F16403"/>
    <w:rsid w:val="00F169C6"/>
    <w:rsid w:val="00F17964"/>
    <w:rsid w:val="00F17A01"/>
    <w:rsid w:val="00F200C8"/>
    <w:rsid w:val="00F224C7"/>
    <w:rsid w:val="00F22842"/>
    <w:rsid w:val="00F238C5"/>
    <w:rsid w:val="00F23A8A"/>
    <w:rsid w:val="00F23B1A"/>
    <w:rsid w:val="00F23E17"/>
    <w:rsid w:val="00F24330"/>
    <w:rsid w:val="00F244AE"/>
    <w:rsid w:val="00F244FB"/>
    <w:rsid w:val="00F24F6D"/>
    <w:rsid w:val="00F257EA"/>
    <w:rsid w:val="00F25AA7"/>
    <w:rsid w:val="00F27302"/>
    <w:rsid w:val="00F30AFF"/>
    <w:rsid w:val="00F315AE"/>
    <w:rsid w:val="00F33270"/>
    <w:rsid w:val="00F335D2"/>
    <w:rsid w:val="00F33FD3"/>
    <w:rsid w:val="00F3597B"/>
    <w:rsid w:val="00F359F9"/>
    <w:rsid w:val="00F3607A"/>
    <w:rsid w:val="00F36F16"/>
    <w:rsid w:val="00F40398"/>
    <w:rsid w:val="00F41F14"/>
    <w:rsid w:val="00F420C1"/>
    <w:rsid w:val="00F4232C"/>
    <w:rsid w:val="00F429FC"/>
    <w:rsid w:val="00F42AC7"/>
    <w:rsid w:val="00F42CA3"/>
    <w:rsid w:val="00F43A07"/>
    <w:rsid w:val="00F43B27"/>
    <w:rsid w:val="00F440CB"/>
    <w:rsid w:val="00F44484"/>
    <w:rsid w:val="00F447AA"/>
    <w:rsid w:val="00F46A69"/>
    <w:rsid w:val="00F46E90"/>
    <w:rsid w:val="00F500DB"/>
    <w:rsid w:val="00F50188"/>
    <w:rsid w:val="00F50C44"/>
    <w:rsid w:val="00F513EA"/>
    <w:rsid w:val="00F51A60"/>
    <w:rsid w:val="00F52115"/>
    <w:rsid w:val="00F52886"/>
    <w:rsid w:val="00F53169"/>
    <w:rsid w:val="00F547AA"/>
    <w:rsid w:val="00F54FD6"/>
    <w:rsid w:val="00F55BA1"/>
    <w:rsid w:val="00F57094"/>
    <w:rsid w:val="00F60AAE"/>
    <w:rsid w:val="00F60BFD"/>
    <w:rsid w:val="00F60C8C"/>
    <w:rsid w:val="00F60EBB"/>
    <w:rsid w:val="00F60F44"/>
    <w:rsid w:val="00F61692"/>
    <w:rsid w:val="00F61799"/>
    <w:rsid w:val="00F622C6"/>
    <w:rsid w:val="00F6236F"/>
    <w:rsid w:val="00F628A6"/>
    <w:rsid w:val="00F63AC9"/>
    <w:rsid w:val="00F65CB6"/>
    <w:rsid w:val="00F67579"/>
    <w:rsid w:val="00F712EB"/>
    <w:rsid w:val="00F717A2"/>
    <w:rsid w:val="00F71D63"/>
    <w:rsid w:val="00F7265B"/>
    <w:rsid w:val="00F729A9"/>
    <w:rsid w:val="00F729DC"/>
    <w:rsid w:val="00F72B6F"/>
    <w:rsid w:val="00F72F26"/>
    <w:rsid w:val="00F737FF"/>
    <w:rsid w:val="00F73A6C"/>
    <w:rsid w:val="00F73C47"/>
    <w:rsid w:val="00F73F9C"/>
    <w:rsid w:val="00F7431A"/>
    <w:rsid w:val="00F74A3E"/>
    <w:rsid w:val="00F74DA6"/>
    <w:rsid w:val="00F75DDC"/>
    <w:rsid w:val="00F768D3"/>
    <w:rsid w:val="00F77E91"/>
    <w:rsid w:val="00F80788"/>
    <w:rsid w:val="00F811E8"/>
    <w:rsid w:val="00F81F07"/>
    <w:rsid w:val="00F82CAB"/>
    <w:rsid w:val="00F8319A"/>
    <w:rsid w:val="00F83B5B"/>
    <w:rsid w:val="00F85DD6"/>
    <w:rsid w:val="00F86ECA"/>
    <w:rsid w:val="00F87C13"/>
    <w:rsid w:val="00F91634"/>
    <w:rsid w:val="00F92B03"/>
    <w:rsid w:val="00F92D10"/>
    <w:rsid w:val="00F92E9C"/>
    <w:rsid w:val="00F933C0"/>
    <w:rsid w:val="00F937EA"/>
    <w:rsid w:val="00F94346"/>
    <w:rsid w:val="00F94385"/>
    <w:rsid w:val="00F94EE1"/>
    <w:rsid w:val="00F956C4"/>
    <w:rsid w:val="00F96DC6"/>
    <w:rsid w:val="00F97FBC"/>
    <w:rsid w:val="00FA0692"/>
    <w:rsid w:val="00FA0838"/>
    <w:rsid w:val="00FA35A0"/>
    <w:rsid w:val="00FA4323"/>
    <w:rsid w:val="00FA5312"/>
    <w:rsid w:val="00FA6812"/>
    <w:rsid w:val="00FA7664"/>
    <w:rsid w:val="00FB0494"/>
    <w:rsid w:val="00FB07D2"/>
    <w:rsid w:val="00FB08DD"/>
    <w:rsid w:val="00FB08E8"/>
    <w:rsid w:val="00FB19C0"/>
    <w:rsid w:val="00FB1EEA"/>
    <w:rsid w:val="00FB2442"/>
    <w:rsid w:val="00FB36B7"/>
    <w:rsid w:val="00FB37A3"/>
    <w:rsid w:val="00FB3E82"/>
    <w:rsid w:val="00FB40CD"/>
    <w:rsid w:val="00FB4DA0"/>
    <w:rsid w:val="00FB573A"/>
    <w:rsid w:val="00FB59F9"/>
    <w:rsid w:val="00FB5AF6"/>
    <w:rsid w:val="00FB73EA"/>
    <w:rsid w:val="00FB78DC"/>
    <w:rsid w:val="00FB7A3E"/>
    <w:rsid w:val="00FC1A7A"/>
    <w:rsid w:val="00FC23A7"/>
    <w:rsid w:val="00FC297D"/>
    <w:rsid w:val="00FC6593"/>
    <w:rsid w:val="00FC6FB3"/>
    <w:rsid w:val="00FC7261"/>
    <w:rsid w:val="00FC72DF"/>
    <w:rsid w:val="00FC785A"/>
    <w:rsid w:val="00FD088A"/>
    <w:rsid w:val="00FD0BB3"/>
    <w:rsid w:val="00FD1E37"/>
    <w:rsid w:val="00FD2AF1"/>
    <w:rsid w:val="00FD2BD9"/>
    <w:rsid w:val="00FD5860"/>
    <w:rsid w:val="00FD59F1"/>
    <w:rsid w:val="00FD5BB4"/>
    <w:rsid w:val="00FD6844"/>
    <w:rsid w:val="00FD7CC1"/>
    <w:rsid w:val="00FD7EB4"/>
    <w:rsid w:val="00FE0C4F"/>
    <w:rsid w:val="00FE0E01"/>
    <w:rsid w:val="00FE459A"/>
    <w:rsid w:val="00FE4887"/>
    <w:rsid w:val="00FE4998"/>
    <w:rsid w:val="00FE5AD6"/>
    <w:rsid w:val="00FE5B25"/>
    <w:rsid w:val="00FE5C33"/>
    <w:rsid w:val="00FE66F4"/>
    <w:rsid w:val="00FE7A15"/>
    <w:rsid w:val="00FE7B7F"/>
    <w:rsid w:val="00FE7DA2"/>
    <w:rsid w:val="00FF007B"/>
    <w:rsid w:val="00FF07BB"/>
    <w:rsid w:val="00FF194C"/>
    <w:rsid w:val="00FF1A0D"/>
    <w:rsid w:val="00FF3E49"/>
    <w:rsid w:val="00FF5620"/>
    <w:rsid w:val="00FF5C80"/>
    <w:rsid w:val="00FF657A"/>
    <w:rsid w:val="00FF66EC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AA4B2"/>
  <w15:chartTrackingRefBased/>
  <w15:docId w15:val="{C3F92657-0487-4619-9A9C-4FBB69BE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368"/>
    <w:pPr>
      <w:spacing w:after="160" w:line="25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F74A3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6A1D11"/>
    <w:pPr>
      <w:keepNext/>
      <w:keepLines/>
      <w:spacing w:after="5" w:line="270" w:lineRule="auto"/>
      <w:ind w:left="10" w:hanging="10"/>
      <w:jc w:val="both"/>
      <w:outlineLvl w:val="1"/>
    </w:pPr>
    <w:rPr>
      <w:rFonts w:ascii="Times New Roman" w:eastAsia="Times New Roman" w:hAnsi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2D73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4">
    <w:name w:val="Основний текст Знак"/>
    <w:link w:val="a3"/>
    <w:uiPriority w:val="99"/>
    <w:rsid w:val="002D7368"/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styleId="a5">
    <w:name w:val="Hyperlink"/>
    <w:uiPriority w:val="99"/>
    <w:unhideWhenUsed/>
    <w:rsid w:val="008C10A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C10A5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7">
    <w:name w:val="Plain Text"/>
    <w:basedOn w:val="a"/>
    <w:link w:val="a8"/>
    <w:unhideWhenUsed/>
    <w:rsid w:val="00F0617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a8">
    <w:name w:val="Текст Знак"/>
    <w:link w:val="a7"/>
    <w:rsid w:val="00F0617B"/>
    <w:rPr>
      <w:rFonts w:ascii="Courier New" w:eastAsia="Calibri" w:hAnsi="Courier New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72277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customStyle="1" w:styleId="aa">
    <w:name w:val="Назва Знак"/>
    <w:link w:val="a9"/>
    <w:rsid w:val="0072277A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customStyle="1" w:styleId="22">
    <w:name w:val="22"/>
    <w:basedOn w:val="a"/>
    <w:rsid w:val="0072277A"/>
    <w:pPr>
      <w:spacing w:after="0" w:line="240" w:lineRule="auto"/>
      <w:jc w:val="center"/>
    </w:pPr>
    <w:rPr>
      <w:rFonts w:ascii="Ampir Deco" w:hAnsi="Ampir Deco"/>
      <w:b/>
      <w:caps/>
      <w:sz w:val="30"/>
      <w:szCs w:val="30"/>
      <w:lang w:val="uk-UA" w:eastAsia="ru-RU"/>
    </w:rPr>
  </w:style>
  <w:style w:type="paragraph" w:styleId="ab">
    <w:name w:val="Normal (Web)"/>
    <w:basedOn w:val="a"/>
    <w:uiPriority w:val="99"/>
    <w:rsid w:val="00821C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Заголовок №1_"/>
    <w:link w:val="12"/>
    <w:rsid w:val="00BE3300"/>
    <w:rPr>
      <w:rFonts w:ascii="Trebuchet MS" w:eastAsia="Trebuchet MS" w:hAnsi="Trebuchet MS" w:cs="Trebuchet MS"/>
      <w:spacing w:val="-10"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BE3300"/>
    <w:pPr>
      <w:shd w:val="clear" w:color="auto" w:fill="FFFFFF"/>
      <w:spacing w:before="180" w:after="780" w:line="315" w:lineRule="exact"/>
      <w:jc w:val="center"/>
      <w:outlineLvl w:val="0"/>
    </w:pPr>
    <w:rPr>
      <w:rFonts w:ascii="Trebuchet MS" w:eastAsia="Trebuchet MS" w:hAnsi="Trebuchet MS" w:cs="Trebuchet MS"/>
      <w:spacing w:val="-10"/>
      <w:sz w:val="27"/>
      <w:szCs w:val="27"/>
    </w:rPr>
  </w:style>
  <w:style w:type="paragraph" w:styleId="ac">
    <w:name w:val="No Spacing"/>
    <w:uiPriority w:val="1"/>
    <w:qFormat/>
    <w:rsid w:val="00446B09"/>
    <w:rPr>
      <w:rFonts w:ascii="Cambria" w:eastAsia="Cambria" w:hAnsi="Cambria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A1D11"/>
    <w:rPr>
      <w:rFonts w:ascii="Times New Roman" w:eastAsia="Times New Roman" w:hAnsi="Times New Roman"/>
      <w:b/>
      <w:color w:val="000000"/>
      <w:sz w:val="24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9658D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74A3E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en-US"/>
    </w:rPr>
  </w:style>
  <w:style w:type="table" w:customStyle="1" w:styleId="TableGrid">
    <w:name w:val="TableGrid"/>
    <w:rsid w:val="00F74A3E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Body Text Indent 2"/>
    <w:basedOn w:val="a"/>
    <w:link w:val="23"/>
    <w:rsid w:val="00AE4C5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ий текст з відступом 2 Знак"/>
    <w:basedOn w:val="a0"/>
    <w:link w:val="21"/>
    <w:rsid w:val="00AE4C50"/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d">
    <w:name w:val="Strong"/>
    <w:uiPriority w:val="22"/>
    <w:qFormat/>
    <w:rsid w:val="00AE4C50"/>
    <w:rPr>
      <w:b/>
      <w:bCs/>
    </w:rPr>
  </w:style>
  <w:style w:type="paragraph" w:customStyle="1" w:styleId="13">
    <w:name w:val="Абзац списка1"/>
    <w:basedOn w:val="a"/>
    <w:rsid w:val="00AE4C50"/>
    <w:pPr>
      <w:spacing w:after="200" w:line="276" w:lineRule="auto"/>
      <w:ind w:left="720"/>
      <w:contextualSpacing/>
    </w:pPr>
    <w:rPr>
      <w:rFonts w:eastAsia="Times New Roman"/>
      <w:lang w:val="en-US"/>
    </w:rPr>
  </w:style>
  <w:style w:type="character" w:customStyle="1" w:styleId="mw-headline">
    <w:name w:val="mw-headline"/>
    <w:basedOn w:val="a0"/>
    <w:rsid w:val="00AE4C50"/>
  </w:style>
  <w:style w:type="character" w:customStyle="1" w:styleId="apple-converted-space">
    <w:name w:val="apple-converted-space"/>
    <w:basedOn w:val="a0"/>
    <w:rsid w:val="0061484A"/>
  </w:style>
  <w:style w:type="paragraph" w:customStyle="1" w:styleId="14">
    <w:name w:val="Основной текст1"/>
    <w:basedOn w:val="a"/>
    <w:rsid w:val="00E555E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e">
    <w:name w:val="Emphasis"/>
    <w:basedOn w:val="a0"/>
    <w:uiPriority w:val="20"/>
    <w:qFormat/>
    <w:rsid w:val="00C272E2"/>
    <w:rPr>
      <w:i/>
      <w:iCs/>
    </w:rPr>
  </w:style>
  <w:style w:type="paragraph" w:customStyle="1" w:styleId="xfmc1">
    <w:name w:val="xfmc1"/>
    <w:basedOn w:val="a"/>
    <w:rsid w:val="00C27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2">
    <w:name w:val="xfmc2"/>
    <w:basedOn w:val="a"/>
    <w:rsid w:val="00C27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6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203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34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72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88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cademy.nszu.gov.ua/" TargetMode="External"/><Relationship Id="rId18" Type="http://schemas.openxmlformats.org/officeDocument/2006/relationships/hyperlink" Target="https://www.amazon.co.uk/s/ref=rdr_ext_aut?_encoding=UTF8&amp;index=books&amp;field-author=Paul%20Rutter" TargetMode="External"/><Relationship Id="rId26" Type="http://schemas.openxmlformats.org/officeDocument/2006/relationships/hyperlink" Target="http://www.cebm.net/" TargetMode="External"/><Relationship Id="rId39" Type="http://schemas.openxmlformats.org/officeDocument/2006/relationships/hyperlink" Target="http://medstat.gov.ua/ukr/news.html?id=203" TargetMode="External"/><Relationship Id="rId21" Type="http://schemas.openxmlformats.org/officeDocument/2006/relationships/hyperlink" Target="http://medstatistic.ru/theory/statistics.html" TargetMode="External"/><Relationship Id="rId34" Type="http://schemas.openxmlformats.org/officeDocument/2006/relationships/hyperlink" Target="http://www.cdc.gov/" TargetMode="External"/><Relationship Id="rId7" Type="http://schemas.openxmlformats.org/officeDocument/2006/relationships/hyperlink" Target="https://ksuonline.kspu.edu/enrol/index.php?id=68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krstat.gov.ua" TargetMode="External"/><Relationship Id="rId20" Type="http://schemas.openxmlformats.org/officeDocument/2006/relationships/hyperlink" Target="http://www.who.int/gho/publications/world_health_statistics/ru/" TargetMode="External"/><Relationship Id="rId29" Type="http://schemas.openxmlformats.org/officeDocument/2006/relationships/hyperlink" Target="http://www.cochrane.org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ortal.phc.org.ua/uk/view_all_courses/" TargetMode="External"/><Relationship Id="rId24" Type="http://schemas.openxmlformats.org/officeDocument/2006/relationships/hyperlink" Target="http://www.euro.who.int/ru/home" TargetMode="External"/><Relationship Id="rId32" Type="http://schemas.openxmlformats.org/officeDocument/2006/relationships/hyperlink" Target="http://www.cche.net/" TargetMode="External"/><Relationship Id="rId37" Type="http://schemas.openxmlformats.org/officeDocument/2006/relationships/hyperlink" Target="http://www.phc.org.ua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" TargetMode="External"/><Relationship Id="rId23" Type="http://schemas.openxmlformats.org/officeDocument/2006/relationships/hyperlink" Target="http://www.who.int/" TargetMode="External"/><Relationship Id="rId28" Type="http://schemas.openxmlformats.org/officeDocument/2006/relationships/hyperlink" Target="http://www.cochrane.org" TargetMode="External"/><Relationship Id="rId36" Type="http://schemas.openxmlformats.org/officeDocument/2006/relationships/hyperlink" Target="http://www.phc.org.ua/" TargetMode="External"/><Relationship Id="rId10" Type="http://schemas.openxmlformats.org/officeDocument/2006/relationships/hyperlink" Target="https://official.doctorthinking.org/" TargetMode="External"/><Relationship Id="rId19" Type="http://schemas.openxmlformats.org/officeDocument/2006/relationships/hyperlink" Target="http://www.ukrstat.gov.ua" TargetMode="External"/><Relationship Id="rId31" Type="http://schemas.openxmlformats.org/officeDocument/2006/relationships/hyperlink" Target="http://www.ncbi.nlm.nih.gov/PubM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spu.edu/Legislation/educationalprocessdocs.aspx" TargetMode="External"/><Relationship Id="rId14" Type="http://schemas.openxmlformats.org/officeDocument/2006/relationships/hyperlink" Target="https://www.kspu.edu/Legislation/educationalprocessdocs.aspx" TargetMode="External"/><Relationship Id="rId22" Type="http://schemas.openxmlformats.org/officeDocument/2006/relationships/hyperlink" Target="http://www.who.int/" TargetMode="External"/><Relationship Id="rId27" Type="http://schemas.openxmlformats.org/officeDocument/2006/relationships/hyperlink" Target="http://www.cebm.net/" TargetMode="External"/><Relationship Id="rId30" Type="http://schemas.openxmlformats.org/officeDocument/2006/relationships/hyperlink" Target="http://www.ncbi.nlm.nih.gov/PubMed" TargetMode="External"/><Relationship Id="rId35" Type="http://schemas.openxmlformats.org/officeDocument/2006/relationships/hyperlink" Target="http://www.cdc.gov/" TargetMode="External"/><Relationship Id="rId8" Type="http://schemas.openxmlformats.org/officeDocument/2006/relationships/hyperlink" Target="mailto:svetlanaadanilch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https://portal.phc.org.ua/uk/view_all_courses/" TargetMode="External"/><Relationship Id="rId17" Type="http://schemas.openxmlformats.org/officeDocument/2006/relationships/hyperlink" Target="https://www.amazon.co.uk/s/ref=rdr_ext_aut?_encoding=UTF8&amp;index=books&amp;field-author=Liam%20J.%20Donaldson" TargetMode="External"/><Relationship Id="rId25" Type="http://schemas.openxmlformats.org/officeDocument/2006/relationships/hyperlink" Target="http://www.euro.who.int/ru/home" TargetMode="External"/><Relationship Id="rId33" Type="http://schemas.openxmlformats.org/officeDocument/2006/relationships/hyperlink" Target="http://www.cche.net/" TargetMode="External"/><Relationship Id="rId38" Type="http://schemas.openxmlformats.org/officeDocument/2006/relationships/hyperlink" Target="http://medstat.gov.ua/ukr/news.html?id=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09C85-C8A9-4105-B4E7-87000D5F3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28</Pages>
  <Words>34402</Words>
  <Characters>19610</Characters>
  <Application>Microsoft Office Word</Application>
  <DocSecurity>0</DocSecurity>
  <Lines>163</Lines>
  <Paragraphs>107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53905</CharactersWithSpaces>
  <SharedDoc>false</SharedDoc>
  <HLinks>
    <vt:vector size="120" baseType="variant">
      <vt:variant>
        <vt:i4>6553660</vt:i4>
      </vt:variant>
      <vt:variant>
        <vt:i4>57</vt:i4>
      </vt:variant>
      <vt:variant>
        <vt:i4>0</vt:i4>
      </vt:variant>
      <vt:variant>
        <vt:i4>5</vt:i4>
      </vt:variant>
      <vt:variant>
        <vt:lpwstr>http://medstat.gov.ua/ukr/news.html?id=203</vt:lpwstr>
      </vt:variant>
      <vt:variant>
        <vt:lpwstr/>
      </vt:variant>
      <vt:variant>
        <vt:i4>6553660</vt:i4>
      </vt:variant>
      <vt:variant>
        <vt:i4>54</vt:i4>
      </vt:variant>
      <vt:variant>
        <vt:i4>0</vt:i4>
      </vt:variant>
      <vt:variant>
        <vt:i4>5</vt:i4>
      </vt:variant>
      <vt:variant>
        <vt:lpwstr>http://medstat.gov.ua/ukr/news.html?id=203</vt:lpwstr>
      </vt:variant>
      <vt:variant>
        <vt:lpwstr/>
      </vt:variant>
      <vt:variant>
        <vt:i4>6946859</vt:i4>
      </vt:variant>
      <vt:variant>
        <vt:i4>51</vt:i4>
      </vt:variant>
      <vt:variant>
        <vt:i4>0</vt:i4>
      </vt:variant>
      <vt:variant>
        <vt:i4>5</vt:i4>
      </vt:variant>
      <vt:variant>
        <vt:lpwstr>http://www.phc.org.ua/</vt:lpwstr>
      </vt:variant>
      <vt:variant>
        <vt:lpwstr/>
      </vt:variant>
      <vt:variant>
        <vt:i4>6946859</vt:i4>
      </vt:variant>
      <vt:variant>
        <vt:i4>48</vt:i4>
      </vt:variant>
      <vt:variant>
        <vt:i4>0</vt:i4>
      </vt:variant>
      <vt:variant>
        <vt:i4>5</vt:i4>
      </vt:variant>
      <vt:variant>
        <vt:lpwstr>http://www.phc.org.ua/</vt:lpwstr>
      </vt:variant>
      <vt:variant>
        <vt:lpwstr/>
      </vt:variant>
      <vt:variant>
        <vt:i4>3801205</vt:i4>
      </vt:variant>
      <vt:variant>
        <vt:i4>45</vt:i4>
      </vt:variant>
      <vt:variant>
        <vt:i4>0</vt:i4>
      </vt:variant>
      <vt:variant>
        <vt:i4>5</vt:i4>
      </vt:variant>
      <vt:variant>
        <vt:lpwstr>http://www.cdc.gov/</vt:lpwstr>
      </vt:variant>
      <vt:variant>
        <vt:lpwstr/>
      </vt:variant>
      <vt:variant>
        <vt:i4>3801205</vt:i4>
      </vt:variant>
      <vt:variant>
        <vt:i4>42</vt:i4>
      </vt:variant>
      <vt:variant>
        <vt:i4>0</vt:i4>
      </vt:variant>
      <vt:variant>
        <vt:i4>5</vt:i4>
      </vt:variant>
      <vt:variant>
        <vt:lpwstr>http://www.cdc.gov/</vt:lpwstr>
      </vt:variant>
      <vt:variant>
        <vt:lpwstr/>
      </vt:variant>
      <vt:variant>
        <vt:i4>4456524</vt:i4>
      </vt:variant>
      <vt:variant>
        <vt:i4>39</vt:i4>
      </vt:variant>
      <vt:variant>
        <vt:i4>0</vt:i4>
      </vt:variant>
      <vt:variant>
        <vt:i4>5</vt:i4>
      </vt:variant>
      <vt:variant>
        <vt:lpwstr>http://www.cche.net/</vt:lpwstr>
      </vt:variant>
      <vt:variant>
        <vt:lpwstr/>
      </vt:variant>
      <vt:variant>
        <vt:i4>4456524</vt:i4>
      </vt:variant>
      <vt:variant>
        <vt:i4>36</vt:i4>
      </vt:variant>
      <vt:variant>
        <vt:i4>0</vt:i4>
      </vt:variant>
      <vt:variant>
        <vt:i4>5</vt:i4>
      </vt:variant>
      <vt:variant>
        <vt:lpwstr>http://www.cche.net/</vt:lpwstr>
      </vt:variant>
      <vt:variant>
        <vt:lpwstr/>
      </vt:variant>
      <vt:variant>
        <vt:i4>3145785</vt:i4>
      </vt:variant>
      <vt:variant>
        <vt:i4>33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3145785</vt:i4>
      </vt:variant>
      <vt:variant>
        <vt:i4>30</vt:i4>
      </vt:variant>
      <vt:variant>
        <vt:i4>0</vt:i4>
      </vt:variant>
      <vt:variant>
        <vt:i4>5</vt:i4>
      </vt:variant>
      <vt:variant>
        <vt:lpwstr>http://www.ncbi.nlm.nih.gov/PubMed</vt:lpwstr>
      </vt:variant>
      <vt:variant>
        <vt:lpwstr/>
      </vt:variant>
      <vt:variant>
        <vt:i4>4456539</vt:i4>
      </vt:variant>
      <vt:variant>
        <vt:i4>27</vt:i4>
      </vt:variant>
      <vt:variant>
        <vt:i4>0</vt:i4>
      </vt:variant>
      <vt:variant>
        <vt:i4>5</vt:i4>
      </vt:variant>
      <vt:variant>
        <vt:lpwstr>http://www.cochrane.org/</vt:lpwstr>
      </vt:variant>
      <vt:variant>
        <vt:lpwstr/>
      </vt:variant>
      <vt:variant>
        <vt:i4>4456539</vt:i4>
      </vt:variant>
      <vt:variant>
        <vt:i4>24</vt:i4>
      </vt:variant>
      <vt:variant>
        <vt:i4>0</vt:i4>
      </vt:variant>
      <vt:variant>
        <vt:i4>5</vt:i4>
      </vt:variant>
      <vt:variant>
        <vt:lpwstr>http://www.cochrane.org/</vt:lpwstr>
      </vt:variant>
      <vt:variant>
        <vt:lpwstr/>
      </vt:variant>
      <vt:variant>
        <vt:i4>5111874</vt:i4>
      </vt:variant>
      <vt:variant>
        <vt:i4>21</vt:i4>
      </vt:variant>
      <vt:variant>
        <vt:i4>0</vt:i4>
      </vt:variant>
      <vt:variant>
        <vt:i4>5</vt:i4>
      </vt:variant>
      <vt:variant>
        <vt:lpwstr>http://www.cebm.net/</vt:lpwstr>
      </vt:variant>
      <vt:variant>
        <vt:lpwstr/>
      </vt:variant>
      <vt:variant>
        <vt:i4>5111874</vt:i4>
      </vt:variant>
      <vt:variant>
        <vt:i4>18</vt:i4>
      </vt:variant>
      <vt:variant>
        <vt:i4>0</vt:i4>
      </vt:variant>
      <vt:variant>
        <vt:i4>5</vt:i4>
      </vt:variant>
      <vt:variant>
        <vt:lpwstr>http://www.cebm.net/</vt:lpwstr>
      </vt:variant>
      <vt:variant>
        <vt:lpwstr/>
      </vt:variant>
      <vt:variant>
        <vt:i4>6619261</vt:i4>
      </vt:variant>
      <vt:variant>
        <vt:i4>15</vt:i4>
      </vt:variant>
      <vt:variant>
        <vt:i4>0</vt:i4>
      </vt:variant>
      <vt:variant>
        <vt:i4>5</vt:i4>
      </vt:variant>
      <vt:variant>
        <vt:lpwstr>http://www.euro.who.int/ru/home</vt:lpwstr>
      </vt:variant>
      <vt:variant>
        <vt:lpwstr/>
      </vt:variant>
      <vt:variant>
        <vt:i4>6619261</vt:i4>
      </vt:variant>
      <vt:variant>
        <vt:i4>12</vt:i4>
      </vt:variant>
      <vt:variant>
        <vt:i4>0</vt:i4>
      </vt:variant>
      <vt:variant>
        <vt:i4>5</vt:i4>
      </vt:variant>
      <vt:variant>
        <vt:lpwstr>http://www.euro.who.int/ru/home</vt:lpwstr>
      </vt:variant>
      <vt:variant>
        <vt:lpwstr/>
      </vt:variant>
      <vt:variant>
        <vt:i4>3014776</vt:i4>
      </vt:variant>
      <vt:variant>
        <vt:i4>9</vt:i4>
      </vt:variant>
      <vt:variant>
        <vt:i4>0</vt:i4>
      </vt:variant>
      <vt:variant>
        <vt:i4>5</vt:i4>
      </vt:variant>
      <vt:variant>
        <vt:lpwstr>http://www.who.int/</vt:lpwstr>
      </vt:variant>
      <vt:variant>
        <vt:lpwstr/>
      </vt:variant>
      <vt:variant>
        <vt:i4>3014776</vt:i4>
      </vt:variant>
      <vt:variant>
        <vt:i4>6</vt:i4>
      </vt:variant>
      <vt:variant>
        <vt:i4>0</vt:i4>
      </vt:variant>
      <vt:variant>
        <vt:i4>5</vt:i4>
      </vt:variant>
      <vt:variant>
        <vt:lpwstr>http://www.who.int/</vt:lpwstr>
      </vt:variant>
      <vt:variant>
        <vt:lpwstr/>
      </vt:variant>
      <vt:variant>
        <vt:i4>7929935</vt:i4>
      </vt:variant>
      <vt:variant>
        <vt:i4>3</vt:i4>
      </vt:variant>
      <vt:variant>
        <vt:i4>0</vt:i4>
      </vt:variant>
      <vt:variant>
        <vt:i4>5</vt:i4>
      </vt:variant>
      <vt:variant>
        <vt:lpwstr>mailto:svetlanaadanilch@gmail.com</vt:lpwstr>
      </vt:variant>
      <vt:variant>
        <vt:lpwstr/>
      </vt:variant>
      <vt:variant>
        <vt:i4>3538992</vt:i4>
      </vt:variant>
      <vt:variant>
        <vt:i4>0</vt:i4>
      </vt:variant>
      <vt:variant>
        <vt:i4>0</vt:i4>
      </vt:variant>
      <vt:variant>
        <vt:i4>5</vt:i4>
      </vt:variant>
      <vt:variant>
        <vt:lpwstr>https://ksuonline.kspu.edu/course/view.php?id=1756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cp:lastModifiedBy>Адмін</cp:lastModifiedBy>
  <cp:revision>25</cp:revision>
  <dcterms:created xsi:type="dcterms:W3CDTF">2024-09-20T10:18:00Z</dcterms:created>
  <dcterms:modified xsi:type="dcterms:W3CDTF">2024-09-26T11:04:00Z</dcterms:modified>
</cp:coreProperties>
</file>